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3" w:rsidRDefault="00A6754A" w:rsidP="00BC6660">
      <w:pPr>
        <w:framePr w:h="508" w:hSpace="10080" w:wrap="notBeside" w:vAnchor="text" w:hAnchor="page" w:x="5731" w:y="182"/>
        <w:jc w:val="center"/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93" w:rsidRPr="008B00A4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8B00A4">
        <w:rPr>
          <w:rFonts w:ascii="Times New Roman" w:hAnsi="Times New Roman"/>
          <w:b/>
          <w:sz w:val="34"/>
          <w:szCs w:val="34"/>
        </w:rPr>
        <w:t>ДУМА</w:t>
      </w:r>
    </w:p>
    <w:p w:rsidR="008B00A4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8B00A4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8B00A4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8B00A4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8B00A4" w:rsidRDefault="00B05593" w:rsidP="00B05593">
      <w:pPr>
        <w:rPr>
          <w:sz w:val="34"/>
          <w:szCs w:val="34"/>
        </w:rPr>
      </w:pPr>
    </w:p>
    <w:p w:rsidR="002458C2" w:rsidRPr="008B00A4" w:rsidRDefault="002458C2" w:rsidP="002458C2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b/>
          <w:sz w:val="34"/>
          <w:szCs w:val="34"/>
        </w:rPr>
      </w:pPr>
      <w:proofErr w:type="gramStart"/>
      <w:r w:rsidRPr="008B00A4">
        <w:rPr>
          <w:b/>
          <w:sz w:val="34"/>
          <w:szCs w:val="34"/>
        </w:rPr>
        <w:t>Р</w:t>
      </w:r>
      <w:proofErr w:type="gramEnd"/>
      <w:r w:rsidRPr="008B00A4">
        <w:rPr>
          <w:b/>
          <w:sz w:val="34"/>
          <w:szCs w:val="34"/>
        </w:rPr>
        <w:t xml:space="preserve"> Е Ш Е Н И Е </w:t>
      </w:r>
    </w:p>
    <w:p w:rsidR="002458C2" w:rsidRPr="002458C2" w:rsidRDefault="002458C2" w:rsidP="002458C2">
      <w:pPr>
        <w:widowControl/>
        <w:autoSpaceDE/>
        <w:autoSpaceDN/>
        <w:adjustRightInd/>
        <w:spacing w:line="360" w:lineRule="auto"/>
        <w:jc w:val="center"/>
      </w:pPr>
    </w:p>
    <w:p w:rsidR="002458C2" w:rsidRPr="002458C2" w:rsidRDefault="002458C2" w:rsidP="002458C2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2458C2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</w:t>
      </w:r>
      <w:r w:rsidRPr="002458C2">
        <w:rPr>
          <w:b/>
          <w:sz w:val="24"/>
          <w:szCs w:val="24"/>
        </w:rPr>
        <w:t xml:space="preserve">        </w:t>
      </w:r>
      <w:r w:rsidR="008B00A4">
        <w:rPr>
          <w:b/>
          <w:sz w:val="24"/>
          <w:szCs w:val="24"/>
        </w:rPr>
        <w:t xml:space="preserve">                       </w:t>
      </w:r>
      <w:r w:rsidRPr="002458C2">
        <w:rPr>
          <w:b/>
          <w:sz w:val="24"/>
          <w:szCs w:val="24"/>
        </w:rPr>
        <w:t xml:space="preserve"> </w:t>
      </w:r>
      <w:proofErr w:type="gramStart"/>
      <w:r w:rsidRPr="008B00A4">
        <w:rPr>
          <w:b/>
          <w:sz w:val="28"/>
          <w:szCs w:val="28"/>
        </w:rPr>
        <w:t>с</w:t>
      </w:r>
      <w:proofErr w:type="gramEnd"/>
      <w:r w:rsidRPr="008B00A4">
        <w:rPr>
          <w:b/>
          <w:sz w:val="28"/>
          <w:szCs w:val="28"/>
        </w:rPr>
        <w:t>. Михайловка</w:t>
      </w:r>
      <w:r w:rsidRPr="002458C2">
        <w:rPr>
          <w:sz w:val="24"/>
          <w:szCs w:val="24"/>
        </w:rPr>
        <w:t xml:space="preserve">                                            </w:t>
      </w:r>
    </w:p>
    <w:p w:rsidR="00616EED" w:rsidRDefault="008B00A4" w:rsidP="008B00A4">
      <w:pPr>
        <w:tabs>
          <w:tab w:val="left" w:pos="25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8B00A4" w:rsidRPr="008B00A4" w:rsidRDefault="008B00A4" w:rsidP="008B00A4">
      <w:pPr>
        <w:tabs>
          <w:tab w:val="left" w:pos="255"/>
          <w:tab w:val="left" w:pos="7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</w:p>
    <w:p w:rsidR="00483E8F" w:rsidRDefault="008B00A4" w:rsidP="00F307F4">
      <w:pPr>
        <w:tabs>
          <w:tab w:val="center" w:pos="4820"/>
        </w:tabs>
        <w:jc w:val="both"/>
        <w:rPr>
          <w:b/>
          <w:bCs/>
          <w:sz w:val="28"/>
          <w:szCs w:val="28"/>
        </w:rPr>
      </w:pPr>
      <w:r w:rsidRPr="008B00A4">
        <w:rPr>
          <w:b/>
          <w:color w:val="2C2C2C"/>
          <w:sz w:val="28"/>
          <w:szCs w:val="28"/>
        </w:rPr>
        <w:t>О</w:t>
      </w:r>
      <w:r w:rsidR="00820E53" w:rsidRPr="008B00A4">
        <w:rPr>
          <w:b/>
          <w:color w:val="2C2C2C"/>
          <w:sz w:val="28"/>
          <w:szCs w:val="28"/>
        </w:rPr>
        <w:t xml:space="preserve">б утверждении </w:t>
      </w:r>
      <w:r w:rsidR="00F307F4">
        <w:rPr>
          <w:b/>
          <w:color w:val="2C2C2C"/>
          <w:sz w:val="28"/>
          <w:szCs w:val="28"/>
        </w:rPr>
        <w:t xml:space="preserve"> </w:t>
      </w:r>
      <w:r w:rsidR="00820E53" w:rsidRPr="008B00A4">
        <w:rPr>
          <w:b/>
          <w:color w:val="2C2C2C"/>
          <w:sz w:val="28"/>
          <w:szCs w:val="28"/>
        </w:rPr>
        <w:t xml:space="preserve">Положения </w:t>
      </w:r>
      <w:r w:rsidR="00483E8F" w:rsidRPr="008B00A4">
        <w:rPr>
          <w:b/>
          <w:bCs/>
          <w:sz w:val="28"/>
          <w:szCs w:val="28"/>
        </w:rPr>
        <w:t>об организации ритуальных услуг</w:t>
      </w:r>
      <w:r w:rsidR="00F307F4">
        <w:rPr>
          <w:b/>
          <w:bCs/>
          <w:sz w:val="28"/>
          <w:szCs w:val="28"/>
        </w:rPr>
        <w:t xml:space="preserve"> </w:t>
      </w:r>
      <w:r w:rsidR="00483E8F" w:rsidRPr="008B00A4">
        <w:rPr>
          <w:b/>
          <w:bCs/>
          <w:sz w:val="28"/>
          <w:szCs w:val="28"/>
        </w:rPr>
        <w:t xml:space="preserve">и содержании </w:t>
      </w:r>
      <w:r w:rsidR="001B7B13">
        <w:rPr>
          <w:b/>
          <w:bCs/>
          <w:sz w:val="28"/>
          <w:szCs w:val="28"/>
        </w:rPr>
        <w:t xml:space="preserve"> </w:t>
      </w:r>
      <w:r w:rsidR="00483E8F" w:rsidRPr="008B00A4">
        <w:rPr>
          <w:b/>
          <w:bCs/>
          <w:sz w:val="28"/>
          <w:szCs w:val="28"/>
        </w:rPr>
        <w:t xml:space="preserve">мест захоронения </w:t>
      </w:r>
    </w:p>
    <w:p w:rsidR="00F307F4" w:rsidRPr="008B00A4" w:rsidRDefault="00F307F4" w:rsidP="00F307F4">
      <w:pPr>
        <w:tabs>
          <w:tab w:val="center" w:pos="4820"/>
        </w:tabs>
        <w:jc w:val="both"/>
        <w:rPr>
          <w:b/>
          <w:bCs/>
          <w:sz w:val="28"/>
          <w:szCs w:val="28"/>
        </w:rPr>
      </w:pPr>
    </w:p>
    <w:p w:rsidR="00F307F4" w:rsidRDefault="00F307F4" w:rsidP="00F30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Принято Думой Михайловского</w:t>
      </w:r>
    </w:p>
    <w:p w:rsidR="00F307F4" w:rsidRDefault="00F307F4" w:rsidP="00F307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муниципального района</w:t>
      </w:r>
    </w:p>
    <w:p w:rsidR="00F307F4" w:rsidRDefault="00F307F4" w:rsidP="00F30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26.03.2015г. № 639</w:t>
      </w:r>
    </w:p>
    <w:p w:rsidR="00616EED" w:rsidRPr="00B90AFC" w:rsidRDefault="00616EED" w:rsidP="00483E8F">
      <w:pPr>
        <w:widowControl/>
        <w:autoSpaceDE/>
        <w:autoSpaceDN/>
        <w:adjustRightInd/>
        <w:jc w:val="center"/>
        <w:rPr>
          <w:b/>
          <w:bCs/>
          <w:sz w:val="16"/>
          <w:szCs w:val="16"/>
        </w:rPr>
      </w:pPr>
    </w:p>
    <w:p w:rsidR="003344A6" w:rsidRPr="003344A6" w:rsidRDefault="003344A6" w:rsidP="00820E53">
      <w:pPr>
        <w:pStyle w:val="ae"/>
        <w:shd w:val="clear" w:color="auto" w:fill="FFFFFF"/>
        <w:spacing w:before="0" w:beforeAutospacing="0" w:after="0" w:afterAutospacing="0"/>
        <w:jc w:val="both"/>
        <w:rPr>
          <w:color w:val="2C2C2C"/>
          <w:sz w:val="16"/>
          <w:szCs w:val="16"/>
        </w:rPr>
      </w:pPr>
    </w:p>
    <w:p w:rsidR="00820E53" w:rsidRPr="00616EED" w:rsidRDefault="00483E8F" w:rsidP="00F307F4">
      <w:pPr>
        <w:ind w:firstLine="709"/>
        <w:jc w:val="both"/>
        <w:rPr>
          <w:b/>
          <w:color w:val="2C2C2C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83E8F">
        <w:rPr>
          <w:sz w:val="28"/>
          <w:szCs w:val="28"/>
        </w:rPr>
        <w:t xml:space="preserve"> соответствии с Федеральным </w:t>
      </w:r>
      <w:hyperlink r:id="rId10" w:history="1">
        <w:r w:rsidRPr="00483E8F">
          <w:rPr>
            <w:sz w:val="28"/>
            <w:szCs w:val="28"/>
          </w:rPr>
          <w:t>законом</w:t>
        </w:r>
      </w:hyperlink>
      <w:r w:rsidRPr="00483E8F">
        <w:rPr>
          <w:sz w:val="28"/>
          <w:szCs w:val="28"/>
        </w:rPr>
        <w:t xml:space="preserve"> от 06.10.2003 № 131-ФЗ РФ «Об общих принципах организации местного самоуправления», Федеральным законом от 12 января 1996 года № 8-ФЗ «О погребении и похоронном деле», постановлением Главного государственного санитарного врача РФ от 28.06.2011</w:t>
      </w:r>
      <w:r>
        <w:rPr>
          <w:sz w:val="28"/>
          <w:szCs w:val="28"/>
        </w:rPr>
        <w:t xml:space="preserve"> г. </w:t>
      </w:r>
      <w:r w:rsidRPr="00483E8F">
        <w:rPr>
          <w:sz w:val="28"/>
          <w:szCs w:val="28"/>
        </w:rPr>
        <w:t xml:space="preserve">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и определяет порядок организации</w:t>
      </w:r>
      <w:proofErr w:type="gramEnd"/>
      <w:r w:rsidRPr="00483E8F">
        <w:rPr>
          <w:sz w:val="28"/>
          <w:szCs w:val="28"/>
        </w:rPr>
        <w:t xml:space="preserve"> ритуальных услуг и содержания мест захоронения в границах сельских поселений Михайловского муниципального района</w:t>
      </w:r>
      <w:r w:rsidR="001B7B13">
        <w:rPr>
          <w:sz w:val="28"/>
          <w:szCs w:val="28"/>
        </w:rPr>
        <w:t xml:space="preserve">, руководствуясь Уставом </w:t>
      </w:r>
      <w:r w:rsidR="001B7B13" w:rsidRPr="00616EED">
        <w:rPr>
          <w:sz w:val="28"/>
          <w:szCs w:val="28"/>
        </w:rPr>
        <w:t>Михайловского муниципального района</w:t>
      </w:r>
    </w:p>
    <w:p w:rsidR="00820E53" w:rsidRPr="00B90AFC" w:rsidRDefault="00820E53" w:rsidP="001B7B13">
      <w:pPr>
        <w:pStyle w:val="ae"/>
        <w:shd w:val="clear" w:color="auto" w:fill="FFFFFF"/>
        <w:spacing w:before="0" w:beforeAutospacing="0" w:after="0" w:afterAutospacing="0"/>
        <w:jc w:val="both"/>
        <w:rPr>
          <w:color w:val="2C2C2C"/>
          <w:sz w:val="16"/>
          <w:szCs w:val="16"/>
        </w:rPr>
      </w:pPr>
      <w:r w:rsidRPr="00616EED">
        <w:rPr>
          <w:color w:val="2C2C2C"/>
          <w:sz w:val="28"/>
          <w:szCs w:val="28"/>
        </w:rPr>
        <w:t> </w:t>
      </w:r>
    </w:p>
    <w:p w:rsidR="00820E53" w:rsidRDefault="00820E53" w:rsidP="001B7B13">
      <w:pPr>
        <w:ind w:firstLine="709"/>
        <w:jc w:val="both"/>
        <w:rPr>
          <w:color w:val="2C2C2C"/>
          <w:sz w:val="28"/>
          <w:szCs w:val="28"/>
        </w:rPr>
      </w:pPr>
      <w:r w:rsidRPr="001B7B13">
        <w:rPr>
          <w:b/>
          <w:color w:val="2C2C2C"/>
          <w:sz w:val="28"/>
          <w:szCs w:val="28"/>
        </w:rPr>
        <w:t>1.</w:t>
      </w:r>
      <w:r w:rsidRPr="00616EED">
        <w:rPr>
          <w:color w:val="2C2C2C"/>
          <w:sz w:val="28"/>
          <w:szCs w:val="28"/>
        </w:rPr>
        <w:t xml:space="preserve"> </w:t>
      </w:r>
      <w:r w:rsidR="001B7B13">
        <w:rPr>
          <w:color w:val="2C2C2C"/>
          <w:sz w:val="28"/>
          <w:szCs w:val="28"/>
        </w:rPr>
        <w:t xml:space="preserve"> </w:t>
      </w:r>
      <w:r w:rsidRPr="00616EED">
        <w:rPr>
          <w:color w:val="2C2C2C"/>
          <w:sz w:val="28"/>
          <w:szCs w:val="28"/>
        </w:rPr>
        <w:t xml:space="preserve">Утвердить </w:t>
      </w:r>
      <w:r w:rsidR="00616EED" w:rsidRPr="00616EED">
        <w:rPr>
          <w:color w:val="2C2C2C"/>
          <w:sz w:val="28"/>
          <w:szCs w:val="28"/>
        </w:rPr>
        <w:t>Положение</w:t>
      </w:r>
      <w:r w:rsidR="00483E8F" w:rsidRPr="00483E8F">
        <w:rPr>
          <w:b/>
          <w:bCs/>
          <w:sz w:val="28"/>
          <w:szCs w:val="28"/>
        </w:rPr>
        <w:t xml:space="preserve"> </w:t>
      </w:r>
      <w:r w:rsidR="00483E8F" w:rsidRPr="00483E8F">
        <w:rPr>
          <w:bCs/>
          <w:sz w:val="28"/>
          <w:szCs w:val="28"/>
        </w:rPr>
        <w:t xml:space="preserve">об организации ритуальных услуг и содержании мест захоронения </w:t>
      </w:r>
      <w:r w:rsidR="00E82735" w:rsidRPr="00616EED">
        <w:rPr>
          <w:color w:val="2C2C2C"/>
          <w:sz w:val="28"/>
          <w:szCs w:val="28"/>
        </w:rPr>
        <w:t>(прил</w:t>
      </w:r>
      <w:r w:rsidR="001B7B13">
        <w:rPr>
          <w:color w:val="2C2C2C"/>
          <w:sz w:val="28"/>
          <w:szCs w:val="28"/>
        </w:rPr>
        <w:t>ожение № 1</w:t>
      </w:r>
      <w:r w:rsidR="00E82735" w:rsidRPr="00616EED">
        <w:rPr>
          <w:color w:val="2C2C2C"/>
          <w:sz w:val="28"/>
          <w:szCs w:val="28"/>
        </w:rPr>
        <w:t>)</w:t>
      </w:r>
      <w:r w:rsidR="00616EED" w:rsidRPr="00616EED">
        <w:rPr>
          <w:color w:val="2C2C2C"/>
          <w:sz w:val="28"/>
          <w:szCs w:val="28"/>
        </w:rPr>
        <w:t>.</w:t>
      </w:r>
    </w:p>
    <w:p w:rsidR="00096C25" w:rsidRPr="00616EED" w:rsidRDefault="00096C25" w:rsidP="001B7B13">
      <w:pPr>
        <w:ind w:firstLine="709"/>
        <w:jc w:val="both"/>
        <w:rPr>
          <w:color w:val="2C2C2C"/>
          <w:sz w:val="28"/>
          <w:szCs w:val="28"/>
        </w:rPr>
      </w:pPr>
    </w:p>
    <w:p w:rsidR="0026567F" w:rsidRDefault="00D2458F" w:rsidP="0026567F">
      <w:pPr>
        <w:ind w:firstLine="426"/>
        <w:jc w:val="both"/>
        <w:rPr>
          <w:sz w:val="28"/>
          <w:szCs w:val="28"/>
        </w:rPr>
      </w:pPr>
      <w:r w:rsidRPr="00616EED">
        <w:rPr>
          <w:color w:val="2C2C2C"/>
          <w:sz w:val="28"/>
          <w:szCs w:val="28"/>
        </w:rPr>
        <w:tab/>
      </w:r>
      <w:r w:rsidR="0026567F">
        <w:rPr>
          <w:b/>
          <w:sz w:val="28"/>
          <w:szCs w:val="28"/>
        </w:rPr>
        <w:t>2.</w:t>
      </w:r>
      <w:r w:rsidR="0026567F">
        <w:rPr>
          <w:sz w:val="28"/>
          <w:szCs w:val="28"/>
        </w:rPr>
        <w:t xml:space="preserve"> Настоящее решение вступает в силу после его официального опубликования и распространяет свое действие на правоотношения,  возникшие с 01.01.2015 года.</w:t>
      </w:r>
    </w:p>
    <w:p w:rsidR="0026567F" w:rsidRDefault="0026567F" w:rsidP="0026567F">
      <w:pPr>
        <w:ind w:firstLine="426"/>
        <w:jc w:val="both"/>
        <w:rPr>
          <w:sz w:val="28"/>
          <w:szCs w:val="28"/>
        </w:rPr>
      </w:pPr>
    </w:p>
    <w:p w:rsidR="0026567F" w:rsidRDefault="0026567F" w:rsidP="0026567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26567F" w:rsidRDefault="0026567F" w:rsidP="0026567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26567F" w:rsidRDefault="0026567F" w:rsidP="002656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26567F" w:rsidRDefault="0026567F" w:rsidP="0026567F">
      <w:pPr>
        <w:ind w:left="-142"/>
        <w:rPr>
          <w:sz w:val="28"/>
          <w:szCs w:val="28"/>
        </w:rPr>
      </w:pPr>
      <w:r>
        <w:rPr>
          <w:sz w:val="28"/>
          <w:szCs w:val="28"/>
        </w:rPr>
        <w:t>№ 639-НПА</w:t>
      </w:r>
    </w:p>
    <w:p w:rsidR="00DA1452" w:rsidRPr="00DA1452" w:rsidRDefault="00DA1452" w:rsidP="00DA1452">
      <w:pPr>
        <w:widowControl/>
        <w:autoSpaceDE/>
        <w:adjustRightInd/>
        <w:rPr>
          <w:sz w:val="28"/>
          <w:szCs w:val="28"/>
        </w:rPr>
      </w:pPr>
      <w:r w:rsidRPr="00DA1452">
        <w:rPr>
          <w:sz w:val="28"/>
          <w:szCs w:val="28"/>
        </w:rPr>
        <w:t>31.03.2015 г.</w:t>
      </w:r>
    </w:p>
    <w:p w:rsidR="00DA1452" w:rsidRDefault="00DA1452" w:rsidP="0026567F">
      <w:pPr>
        <w:ind w:left="-142"/>
        <w:rPr>
          <w:sz w:val="28"/>
          <w:szCs w:val="28"/>
        </w:rPr>
      </w:pPr>
    </w:p>
    <w:p w:rsidR="00483E8F" w:rsidRPr="003B573C" w:rsidRDefault="00096C25" w:rsidP="002656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483E8F" w:rsidRPr="003B573C">
        <w:rPr>
          <w:sz w:val="28"/>
          <w:szCs w:val="28"/>
        </w:rPr>
        <w:t xml:space="preserve">Приложение </w:t>
      </w:r>
      <w:r w:rsidR="001B7B13">
        <w:rPr>
          <w:sz w:val="28"/>
          <w:szCs w:val="28"/>
        </w:rPr>
        <w:t>№ 1</w:t>
      </w:r>
    </w:p>
    <w:p w:rsidR="00483E8F" w:rsidRPr="003B573C" w:rsidRDefault="009675E6" w:rsidP="009675E6">
      <w:pPr>
        <w:widowControl/>
        <w:tabs>
          <w:tab w:val="left" w:pos="-142"/>
        </w:tabs>
        <w:ind w:left="5387" w:hanging="68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483E8F" w:rsidRPr="003B573C">
        <w:rPr>
          <w:sz w:val="28"/>
          <w:szCs w:val="28"/>
        </w:rPr>
        <w:t xml:space="preserve">к решению Думы Михайловского </w:t>
      </w:r>
      <w:r>
        <w:rPr>
          <w:sz w:val="28"/>
          <w:szCs w:val="28"/>
        </w:rPr>
        <w:t xml:space="preserve">                                 </w:t>
      </w:r>
      <w:r w:rsidR="00483E8F" w:rsidRPr="003B573C">
        <w:rPr>
          <w:sz w:val="28"/>
          <w:szCs w:val="28"/>
        </w:rPr>
        <w:t>муниципального района</w:t>
      </w:r>
    </w:p>
    <w:p w:rsidR="00483E8F" w:rsidRDefault="009675E6" w:rsidP="009675E6">
      <w:pPr>
        <w:widowControl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483E8F" w:rsidRPr="003B573C">
        <w:rPr>
          <w:sz w:val="28"/>
          <w:szCs w:val="28"/>
        </w:rPr>
        <w:t xml:space="preserve">от </w:t>
      </w:r>
      <w:r>
        <w:rPr>
          <w:sz w:val="28"/>
          <w:szCs w:val="28"/>
        </w:rPr>
        <w:t>26.03.2015г.</w:t>
      </w:r>
      <w:r w:rsidR="00483E8F" w:rsidRPr="003B573C">
        <w:rPr>
          <w:sz w:val="28"/>
          <w:szCs w:val="28"/>
        </w:rPr>
        <w:t xml:space="preserve">№ </w:t>
      </w:r>
      <w:r>
        <w:rPr>
          <w:sz w:val="28"/>
          <w:szCs w:val="28"/>
        </w:rPr>
        <w:t>639</w:t>
      </w:r>
    </w:p>
    <w:p w:rsidR="009675E6" w:rsidRPr="003B573C" w:rsidRDefault="009675E6" w:rsidP="009675E6">
      <w:pPr>
        <w:widowControl/>
        <w:ind w:firstLine="6"/>
        <w:jc w:val="center"/>
        <w:rPr>
          <w:sz w:val="28"/>
          <w:szCs w:val="28"/>
        </w:rPr>
      </w:pPr>
    </w:p>
    <w:p w:rsidR="00483E8F" w:rsidRPr="003B573C" w:rsidRDefault="00483E8F" w:rsidP="00483E8F">
      <w:pPr>
        <w:ind w:left="5245"/>
        <w:jc w:val="center"/>
        <w:rPr>
          <w:sz w:val="28"/>
          <w:szCs w:val="28"/>
        </w:rPr>
      </w:pPr>
    </w:p>
    <w:p w:rsidR="00483E8F" w:rsidRPr="003B573C" w:rsidRDefault="00483E8F" w:rsidP="00096C25">
      <w:pPr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>ПОЛОЖЕНИЕ</w:t>
      </w:r>
    </w:p>
    <w:p w:rsidR="00483E8F" w:rsidRPr="003B573C" w:rsidRDefault="00096C25" w:rsidP="00096C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483E8F" w:rsidRPr="003B573C">
        <w:rPr>
          <w:b/>
          <w:bCs/>
          <w:sz w:val="28"/>
          <w:szCs w:val="28"/>
        </w:rPr>
        <w:t>об организации ритуальных услуг и содержании</w:t>
      </w:r>
      <w:r>
        <w:rPr>
          <w:b/>
          <w:bCs/>
          <w:sz w:val="28"/>
          <w:szCs w:val="28"/>
        </w:rPr>
        <w:t xml:space="preserve"> </w:t>
      </w:r>
      <w:r w:rsidR="00483E8F" w:rsidRPr="003B573C">
        <w:rPr>
          <w:b/>
          <w:bCs/>
          <w:sz w:val="28"/>
          <w:szCs w:val="28"/>
        </w:rPr>
        <w:t xml:space="preserve">мест захоронения </w:t>
      </w:r>
    </w:p>
    <w:p w:rsidR="00483E8F" w:rsidRPr="003B573C" w:rsidRDefault="00483E8F" w:rsidP="00096C25">
      <w:pPr>
        <w:ind w:firstLine="540"/>
        <w:jc w:val="both"/>
        <w:rPr>
          <w:sz w:val="28"/>
          <w:szCs w:val="28"/>
        </w:rPr>
      </w:pPr>
    </w:p>
    <w:p w:rsidR="00483E8F" w:rsidRDefault="00483E8F" w:rsidP="00483E8F">
      <w:pPr>
        <w:jc w:val="center"/>
        <w:outlineLvl w:val="0"/>
        <w:rPr>
          <w:b/>
          <w:sz w:val="28"/>
          <w:szCs w:val="28"/>
        </w:rPr>
      </w:pPr>
      <w:bookmarkStart w:id="0" w:name="Par12"/>
      <w:bookmarkEnd w:id="0"/>
      <w:r w:rsidRPr="003B573C">
        <w:rPr>
          <w:b/>
          <w:sz w:val="28"/>
          <w:szCs w:val="28"/>
        </w:rPr>
        <w:t>1. Общие положения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11" w:history="1">
        <w:r w:rsidRPr="003B573C">
          <w:rPr>
            <w:sz w:val="28"/>
            <w:szCs w:val="28"/>
          </w:rPr>
          <w:t>законом</w:t>
        </w:r>
      </w:hyperlink>
      <w:r w:rsidRPr="003B573C">
        <w:rPr>
          <w:sz w:val="28"/>
          <w:szCs w:val="28"/>
        </w:rPr>
        <w:t xml:space="preserve"> от 06.10.2003 № 131-ФЗ РФ «Об общих принципах организации местного самоуправления», Федеральным законом от 12 января 1996 года № 8-ФЗ «О погребении и похоронном деле»</w:t>
      </w:r>
      <w:r>
        <w:rPr>
          <w:sz w:val="28"/>
          <w:szCs w:val="28"/>
        </w:rPr>
        <w:t>,</w:t>
      </w:r>
      <w:r w:rsidRPr="003B573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8173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481737">
        <w:rPr>
          <w:sz w:val="28"/>
          <w:szCs w:val="28"/>
        </w:rPr>
        <w:t xml:space="preserve"> Главного государственного сани</w:t>
      </w:r>
      <w:r>
        <w:rPr>
          <w:sz w:val="28"/>
          <w:szCs w:val="28"/>
        </w:rPr>
        <w:t>тарного врач</w:t>
      </w:r>
      <w:r w:rsidRPr="00481737">
        <w:rPr>
          <w:sz w:val="28"/>
          <w:szCs w:val="28"/>
        </w:rPr>
        <w:t xml:space="preserve">а РФ от 28.06.2011 </w:t>
      </w:r>
      <w:r>
        <w:rPr>
          <w:sz w:val="28"/>
          <w:szCs w:val="28"/>
        </w:rPr>
        <w:t>№ 84 «Об утверждении СанПиН 2.1.2882-11 «</w:t>
      </w:r>
      <w:r w:rsidRPr="00481737">
        <w:rPr>
          <w:sz w:val="28"/>
          <w:szCs w:val="28"/>
        </w:rPr>
        <w:t>Гигиенические требования к размещению, у</w:t>
      </w:r>
      <w:r>
        <w:rPr>
          <w:sz w:val="28"/>
          <w:szCs w:val="28"/>
        </w:rPr>
        <w:t xml:space="preserve">стройству и содержанию кладбищ, </w:t>
      </w:r>
      <w:r w:rsidRPr="00481737">
        <w:rPr>
          <w:sz w:val="28"/>
          <w:szCs w:val="28"/>
        </w:rPr>
        <w:t>зданий и сооружений похоро</w:t>
      </w:r>
      <w:r>
        <w:rPr>
          <w:sz w:val="28"/>
          <w:szCs w:val="28"/>
        </w:rPr>
        <w:t xml:space="preserve">нного назначения» </w:t>
      </w:r>
      <w:r w:rsidRPr="003B573C">
        <w:rPr>
          <w:sz w:val="28"/>
          <w:szCs w:val="28"/>
        </w:rPr>
        <w:t>и определяет</w:t>
      </w:r>
      <w:proofErr w:type="gramEnd"/>
      <w:r w:rsidRPr="003B573C">
        <w:rPr>
          <w:sz w:val="28"/>
          <w:szCs w:val="28"/>
        </w:rPr>
        <w:t xml:space="preserve"> порядок организации ритуальных услуг и содержания мест захоронения в границах сельских поселений Михайловского муниципального района.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Организация ритуальных услуг и содержание мест захоронения в границах сельских поселений на территории Михайловского муниципального района относятся к вопросам местного значения 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Ритуальные услуги н</w:t>
      </w:r>
      <w:bookmarkStart w:id="1" w:name="_GoBack"/>
      <w:bookmarkEnd w:id="1"/>
      <w:r w:rsidRPr="003B573C">
        <w:rPr>
          <w:sz w:val="28"/>
          <w:szCs w:val="28"/>
        </w:rPr>
        <w:t>а территории Михайловского муниципального района могут предоставлять хозяйствующие субъекты – юридические лица и индивидуальные предприниматели, зарегистрированные в установленном законом порядке.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Основные понятия, термины и определения.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Захоронение – погребенные останки или прах.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Погребение –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Похоронное дело – деятельность по оказанию ритуальных, юридических, производственных, обрядовых и иных сопутствующих услуг, связанных с созданием и эксплуатацией объектов похоронного назначения, а также организацией и проведением похорон.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Ритуальные услуги – комплекс мероприятий по организации похорон.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>Ритуальные организации – не имеющие статуса специализированной службы по вопросам похоронного дела юридические лица и индивидуальные предприниматели, осуществляющие предпринимательскую деятельность без образования юридического лица, зарегистрированные в установленном законодательством Российской Федерации порядке, которые вправе оказывать на территории Михайловского муниципального района ритуальные и сопутствующие ритуальным услуги, не относящиеся к услугам по погребению.</w:t>
      </w:r>
      <w:proofErr w:type="gramEnd"/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 xml:space="preserve">Предметы ритуала – гробы, венки, гирлянды, ленты, постели, покрывала </w:t>
      </w:r>
      <w:r w:rsidRPr="003B573C">
        <w:rPr>
          <w:sz w:val="28"/>
          <w:szCs w:val="28"/>
        </w:rPr>
        <w:lastRenderedPageBreak/>
        <w:t>и прочие предметы, используемые при обряде погребения.</w:t>
      </w:r>
      <w:proofErr w:type="gramEnd"/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Надмогильные сооружения – памятники, ограды, цветники и </w:t>
      </w:r>
      <w:proofErr w:type="gramStart"/>
      <w:r w:rsidRPr="003B573C">
        <w:rPr>
          <w:sz w:val="28"/>
          <w:szCs w:val="28"/>
        </w:rPr>
        <w:t>другое</w:t>
      </w:r>
      <w:proofErr w:type="gramEnd"/>
      <w:r w:rsidRPr="003B573C">
        <w:rPr>
          <w:sz w:val="28"/>
          <w:szCs w:val="28"/>
        </w:rPr>
        <w:t>.</w:t>
      </w:r>
    </w:p>
    <w:p w:rsidR="00483E8F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Специализированная служба по вопросам похоронного дела – предприятие (организация), получившая постановлением главы муниципального района статус специализированной, осуществляющая весь комплекс услуг и мероприятий по организации и проведению похорон, включая погребение безродных и неопознанных трупов.</w:t>
      </w:r>
    </w:p>
    <w:p w:rsidR="00096C25" w:rsidRPr="003B573C" w:rsidRDefault="00096C25" w:rsidP="00483E8F">
      <w:pPr>
        <w:ind w:firstLine="709"/>
        <w:jc w:val="both"/>
        <w:rPr>
          <w:sz w:val="28"/>
          <w:szCs w:val="28"/>
        </w:rPr>
      </w:pPr>
    </w:p>
    <w:p w:rsidR="00483E8F" w:rsidRPr="003B573C" w:rsidRDefault="00483E8F" w:rsidP="00483E8F">
      <w:pPr>
        <w:jc w:val="center"/>
        <w:outlineLvl w:val="0"/>
        <w:rPr>
          <w:b/>
          <w:sz w:val="28"/>
          <w:szCs w:val="28"/>
        </w:rPr>
      </w:pPr>
      <w:bookmarkStart w:id="2" w:name="Par28"/>
      <w:bookmarkEnd w:id="2"/>
      <w:r w:rsidRPr="003B573C">
        <w:rPr>
          <w:b/>
          <w:sz w:val="28"/>
          <w:szCs w:val="28"/>
        </w:rPr>
        <w:t>Раздел 2. Основные вопросы организации ритуальных услуг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2.1. В перечень ритуальных услуг в Михайловском муниципальном районе входят следующие виды деятельности:</w:t>
      </w:r>
    </w:p>
    <w:p w:rsidR="00483E8F" w:rsidRDefault="00483E8F" w:rsidP="00483E8F">
      <w:pPr>
        <w:ind w:firstLine="709"/>
        <w:jc w:val="both"/>
        <w:rPr>
          <w:sz w:val="28"/>
          <w:szCs w:val="28"/>
        </w:rPr>
      </w:pPr>
      <w:r w:rsidRPr="00722896">
        <w:rPr>
          <w:sz w:val="28"/>
          <w:szCs w:val="28"/>
        </w:rPr>
        <w:t xml:space="preserve">1) </w:t>
      </w:r>
      <w:r>
        <w:rPr>
          <w:sz w:val="28"/>
          <w:szCs w:val="28"/>
        </w:rPr>
        <w:t>оформление документов, необходимых для погребения</w:t>
      </w:r>
    </w:p>
    <w:p w:rsidR="00483E8F" w:rsidRDefault="00483E8F" w:rsidP="0048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и доставка гроба и других предметов, необходимых для погребения.</w:t>
      </w:r>
    </w:p>
    <w:p w:rsidR="00483E8F" w:rsidRDefault="00483E8F" w:rsidP="0048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перевозка тела (останков) умершего на кладбище (в крематории)</w:t>
      </w:r>
    </w:p>
    <w:p w:rsidR="00483E8F" w:rsidRPr="00722896" w:rsidRDefault="00483E8F" w:rsidP="0048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погребение (кремация с последующей выдачей урной с прахом)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 Предоставление ритуальных услуг должно основываться на следующих принципах: обеспечение оперативного приема заказов на ритуальные услуги; создание материально-технической базы похорон на современном уровне; гуманность обслуживания населения всеми организациями, оказывающими ритуальные услуги.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2.3. Структурное подразделение администрации Михайловского муниципального района, занимающееся вопросами организации ритуальных услуг, обеспечивает: разработку нормативно-правовых актов в сфере ритуального обслуживания; координацию и порядок взаимодействия всех хозяйствующих субъектов по реализации единой политики в сфере ритуального обслуживания населения; подготовку документов по присвоению статуса специализированной службы по вопросам похоронного дела.  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2.4. </w:t>
      </w:r>
      <w:proofErr w:type="gramStart"/>
      <w:r w:rsidRPr="003B573C">
        <w:rPr>
          <w:sz w:val="28"/>
          <w:szCs w:val="28"/>
        </w:rPr>
        <w:t xml:space="preserve">Транспортировка тел умерших: транспортировка тел умерших подразделяется на транспортировку тел умерших в морг и </w:t>
      </w:r>
      <w:proofErr w:type="spellStart"/>
      <w:r w:rsidRPr="003B573C">
        <w:rPr>
          <w:sz w:val="28"/>
          <w:szCs w:val="28"/>
        </w:rPr>
        <w:t>катафальные</w:t>
      </w:r>
      <w:proofErr w:type="spellEnd"/>
      <w:r w:rsidRPr="003B573C">
        <w:rPr>
          <w:sz w:val="28"/>
          <w:szCs w:val="28"/>
        </w:rPr>
        <w:t xml:space="preserve"> перевозки; транспортировка тел умерших в морг осуществляется только при наличии направления (постановления) </w:t>
      </w:r>
      <w:r w:rsidR="00A877B6">
        <w:rPr>
          <w:sz w:val="28"/>
          <w:szCs w:val="28"/>
        </w:rPr>
        <w:t>органов осуществляющих предварительное расследование</w:t>
      </w:r>
      <w:r w:rsidR="00D409C1">
        <w:rPr>
          <w:sz w:val="28"/>
          <w:szCs w:val="28"/>
        </w:rPr>
        <w:t xml:space="preserve"> или   отдела внутренних дел Михайловского района</w:t>
      </w:r>
      <w:r w:rsidRPr="003B573C">
        <w:rPr>
          <w:sz w:val="28"/>
          <w:szCs w:val="28"/>
        </w:rPr>
        <w:t xml:space="preserve">; транспортировка тел умерших из лечебных учреждений и умерших на дому в морг осуществляется по социальным </w:t>
      </w:r>
      <w:r w:rsidR="00A6754A">
        <w:rPr>
          <w:sz w:val="28"/>
          <w:szCs w:val="28"/>
        </w:rPr>
        <w:t>п</w:t>
      </w:r>
      <w:r w:rsidRPr="003B573C">
        <w:rPr>
          <w:sz w:val="28"/>
          <w:szCs w:val="28"/>
        </w:rPr>
        <w:t>оказателям бесплатно специализированной службой;</w:t>
      </w:r>
      <w:proofErr w:type="gramEnd"/>
      <w:r w:rsidRPr="003B573C">
        <w:rPr>
          <w:sz w:val="28"/>
          <w:szCs w:val="28"/>
        </w:rPr>
        <w:t xml:space="preserve"> в морге заполняется журнал регистрации приема и выдачи трупов.</w:t>
      </w:r>
    </w:p>
    <w:p w:rsidR="00C90287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2.5. Погребение производится на основании гербового свидетельства либо врачебного свидетельства о смерти</w:t>
      </w:r>
    </w:p>
    <w:p w:rsidR="00483E8F" w:rsidRPr="003B573C" w:rsidRDefault="00483E8F" w:rsidP="00C90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3B573C">
        <w:rPr>
          <w:sz w:val="28"/>
          <w:szCs w:val="28"/>
        </w:rPr>
        <w:t xml:space="preserve"> </w:t>
      </w:r>
      <w:proofErr w:type="gramStart"/>
      <w:r w:rsidRPr="003B573C">
        <w:rPr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</w:t>
      </w:r>
      <w:proofErr w:type="gramEnd"/>
      <w:r w:rsidRPr="003B573C">
        <w:rPr>
          <w:sz w:val="28"/>
          <w:szCs w:val="28"/>
        </w:rPr>
        <w:t xml:space="preserve"> </w:t>
      </w:r>
      <w:r w:rsidRPr="003B573C">
        <w:rPr>
          <w:sz w:val="28"/>
          <w:szCs w:val="28"/>
        </w:rPr>
        <w:lastRenderedPageBreak/>
        <w:t xml:space="preserve">причины смерти, если иное не предусмотрено законодательством Российской Федерации. Услуги, оказываемые специализированной службой по вопросам похоронного дела при погребении </w:t>
      </w:r>
      <w:proofErr w:type="gramStart"/>
      <w:r w:rsidRPr="003B573C">
        <w:rPr>
          <w:sz w:val="28"/>
          <w:szCs w:val="28"/>
        </w:rPr>
        <w:t>умерших</w:t>
      </w:r>
      <w:proofErr w:type="gramEnd"/>
      <w:r w:rsidRPr="003B573C">
        <w:rPr>
          <w:sz w:val="28"/>
          <w:szCs w:val="28"/>
        </w:rPr>
        <w:t>, включают: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1) оформление документов, необходимых для погребения;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2) облачение тела;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3) предоставление гроба;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4) перевозку </w:t>
      </w:r>
      <w:proofErr w:type="gramStart"/>
      <w:r w:rsidRPr="003B573C">
        <w:rPr>
          <w:sz w:val="28"/>
          <w:szCs w:val="28"/>
        </w:rPr>
        <w:t>умершего</w:t>
      </w:r>
      <w:proofErr w:type="gramEnd"/>
      <w:r w:rsidRPr="003B573C">
        <w:rPr>
          <w:sz w:val="28"/>
          <w:szCs w:val="28"/>
        </w:rPr>
        <w:t xml:space="preserve"> на кладбище (в крематорий);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5) погребение.</w:t>
      </w:r>
    </w:p>
    <w:p w:rsidR="00096C25" w:rsidRPr="003B573C" w:rsidRDefault="00096C25" w:rsidP="00483E8F">
      <w:pPr>
        <w:ind w:firstLine="709"/>
        <w:jc w:val="both"/>
        <w:rPr>
          <w:sz w:val="28"/>
          <w:szCs w:val="28"/>
        </w:rPr>
      </w:pPr>
    </w:p>
    <w:p w:rsidR="00483E8F" w:rsidRPr="000E79A4" w:rsidRDefault="00483E8F" w:rsidP="00483E8F">
      <w:pPr>
        <w:ind w:firstLine="709"/>
        <w:jc w:val="both"/>
        <w:outlineLvl w:val="0"/>
        <w:rPr>
          <w:b/>
          <w:sz w:val="28"/>
          <w:szCs w:val="28"/>
        </w:rPr>
      </w:pPr>
      <w:r w:rsidRPr="000E79A4">
        <w:rPr>
          <w:b/>
          <w:sz w:val="28"/>
          <w:szCs w:val="28"/>
        </w:rPr>
        <w:t>3. Гигиенические требования при организации захоронений</w:t>
      </w:r>
      <w:r w:rsidRPr="000E79A4">
        <w:rPr>
          <w:b/>
          <w:sz w:val="28"/>
          <w:szCs w:val="28"/>
        </w:rPr>
        <w:br/>
        <w:t>и правила эксплуатации кладбищ</w:t>
      </w:r>
    </w:p>
    <w:p w:rsidR="00483E8F" w:rsidRPr="000E79A4" w:rsidRDefault="00483E8F" w:rsidP="00483E8F">
      <w:pPr>
        <w:widowControl/>
        <w:numPr>
          <w:ilvl w:val="0"/>
          <w:numId w:val="16"/>
        </w:numPr>
        <w:tabs>
          <w:tab w:val="left" w:pos="106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E79A4">
        <w:rPr>
          <w:sz w:val="28"/>
          <w:szCs w:val="28"/>
        </w:rPr>
        <w:t>Размещение мест захоронения различного типа, в зависимости от ве</w:t>
      </w:r>
      <w:r>
        <w:rPr>
          <w:sz w:val="28"/>
          <w:szCs w:val="28"/>
        </w:rPr>
        <w:t xml:space="preserve">роисповедания и обычаев, </w:t>
      </w:r>
      <w:r w:rsidRPr="000E79A4">
        <w:rPr>
          <w:sz w:val="28"/>
          <w:szCs w:val="28"/>
        </w:rPr>
        <w:t>целесообразно производить на обособленных специализированных участках кладбища.</w:t>
      </w:r>
    </w:p>
    <w:p w:rsidR="00483E8F" w:rsidRPr="000E79A4" w:rsidRDefault="00483E8F" w:rsidP="00483E8F">
      <w:pPr>
        <w:widowControl/>
        <w:numPr>
          <w:ilvl w:val="0"/>
          <w:numId w:val="16"/>
        </w:numPr>
        <w:tabs>
          <w:tab w:val="left" w:pos="105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E79A4">
        <w:rPr>
          <w:sz w:val="28"/>
          <w:szCs w:val="28"/>
        </w:rPr>
        <w:t>Захоронение не кремированных останков должно производиться в соответствии</w:t>
      </w:r>
      <w:r>
        <w:rPr>
          <w:sz w:val="28"/>
          <w:szCs w:val="28"/>
        </w:rPr>
        <w:t xml:space="preserve"> с действующим </w:t>
      </w:r>
      <w:r w:rsidRPr="000E79A4">
        <w:rPr>
          <w:sz w:val="28"/>
          <w:szCs w:val="28"/>
        </w:rPr>
        <w:t>законодательством Российской Федерации. Погребение может осуществлять</w:t>
      </w:r>
      <w:r>
        <w:rPr>
          <w:sz w:val="28"/>
          <w:szCs w:val="28"/>
        </w:rPr>
        <w:t xml:space="preserve">ся в могилах, склепах в </w:t>
      </w:r>
      <w:r w:rsidRPr="000E79A4">
        <w:rPr>
          <w:sz w:val="28"/>
          <w:szCs w:val="28"/>
        </w:rPr>
        <w:t>соответствии с вероисповеданием и национальными традициями.</w:t>
      </w:r>
    </w:p>
    <w:p w:rsidR="00483E8F" w:rsidRPr="000E79A4" w:rsidRDefault="00483E8F" w:rsidP="00483E8F">
      <w:pPr>
        <w:widowControl/>
        <w:numPr>
          <w:ilvl w:val="0"/>
          <w:numId w:val="16"/>
        </w:numPr>
        <w:tabs>
          <w:tab w:val="left" w:pos="100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E79A4">
        <w:rPr>
          <w:sz w:val="28"/>
          <w:szCs w:val="28"/>
        </w:rPr>
        <w:t>Захоронение останков после кремации (праха) в урнах допускает</w:t>
      </w:r>
      <w:r>
        <w:rPr>
          <w:sz w:val="28"/>
          <w:szCs w:val="28"/>
        </w:rPr>
        <w:t xml:space="preserve">ся производить в колумбариях и </w:t>
      </w:r>
      <w:r w:rsidRPr="000E79A4">
        <w:rPr>
          <w:sz w:val="28"/>
          <w:szCs w:val="28"/>
        </w:rPr>
        <w:t>в могилах.</w:t>
      </w:r>
    </w:p>
    <w:p w:rsidR="00483E8F" w:rsidRPr="000E79A4" w:rsidRDefault="00483E8F" w:rsidP="00483E8F">
      <w:pPr>
        <w:widowControl/>
        <w:numPr>
          <w:ilvl w:val="0"/>
          <w:numId w:val="16"/>
        </w:numPr>
        <w:tabs>
          <w:tab w:val="left" w:pos="102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E79A4">
        <w:rPr>
          <w:sz w:val="28"/>
          <w:szCs w:val="28"/>
        </w:rPr>
        <w:t>Повторное захоронение в одну и ту же могилу тел родственн</w:t>
      </w:r>
      <w:r>
        <w:rPr>
          <w:sz w:val="28"/>
          <w:szCs w:val="28"/>
        </w:rPr>
        <w:t xml:space="preserve">ика (родственников) разрешается </w:t>
      </w:r>
      <w:r w:rsidRPr="000E79A4">
        <w:rPr>
          <w:sz w:val="28"/>
          <w:szCs w:val="28"/>
        </w:rPr>
        <w:t>органами исполнительной власти субъектов Российской Федерации или орга</w:t>
      </w:r>
      <w:r>
        <w:rPr>
          <w:sz w:val="28"/>
          <w:szCs w:val="28"/>
        </w:rPr>
        <w:t xml:space="preserve">нами местного </w:t>
      </w:r>
      <w:r w:rsidRPr="000E79A4">
        <w:rPr>
          <w:sz w:val="28"/>
          <w:szCs w:val="28"/>
        </w:rPr>
        <w:t>самоуправления по истечении кладбищенского периода (время разложения и минерализации тела</w:t>
      </w:r>
      <w:r w:rsidRPr="000E79A4">
        <w:rPr>
          <w:sz w:val="28"/>
          <w:szCs w:val="28"/>
        </w:rPr>
        <w:br/>
        <w:t>умершего) с момента предыдущего захоронения, с учетом состава грунта, гидрогеологи</w:t>
      </w:r>
      <w:r>
        <w:rPr>
          <w:sz w:val="28"/>
          <w:szCs w:val="28"/>
        </w:rPr>
        <w:t xml:space="preserve">ческих и </w:t>
      </w:r>
      <w:r w:rsidRPr="000E79A4">
        <w:rPr>
          <w:sz w:val="28"/>
          <w:szCs w:val="28"/>
        </w:rPr>
        <w:t>климатических условий мест захоронения.</w:t>
      </w:r>
    </w:p>
    <w:p w:rsidR="00483E8F" w:rsidRPr="000E79A4" w:rsidRDefault="00483E8F" w:rsidP="00483E8F">
      <w:pPr>
        <w:widowControl/>
        <w:numPr>
          <w:ilvl w:val="0"/>
          <w:numId w:val="16"/>
        </w:numPr>
        <w:tabs>
          <w:tab w:val="left" w:pos="102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E79A4">
        <w:rPr>
          <w:sz w:val="28"/>
          <w:szCs w:val="28"/>
        </w:rPr>
        <w:t>Захоронение в склепах производится в гробах, саркофагах или ур</w:t>
      </w:r>
      <w:r>
        <w:rPr>
          <w:sz w:val="28"/>
          <w:szCs w:val="28"/>
        </w:rPr>
        <w:t xml:space="preserve">нах с прахом после кремации. </w:t>
      </w:r>
      <w:r w:rsidRPr="000E79A4">
        <w:rPr>
          <w:sz w:val="28"/>
          <w:szCs w:val="28"/>
        </w:rPr>
        <w:t>Склеп оборудуется вентиляционной шахтой и полом с дренирующим слоем.</w:t>
      </w:r>
    </w:p>
    <w:p w:rsidR="00483E8F" w:rsidRPr="000E79A4" w:rsidRDefault="00483E8F" w:rsidP="00483E8F">
      <w:pPr>
        <w:widowControl/>
        <w:numPr>
          <w:ilvl w:val="0"/>
          <w:numId w:val="16"/>
        </w:numPr>
        <w:tabs>
          <w:tab w:val="left" w:pos="105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E79A4">
        <w:rPr>
          <w:sz w:val="28"/>
          <w:szCs w:val="28"/>
        </w:rPr>
        <w:t>Ингумационное захоронение в братских, семейных (родовых) моги</w:t>
      </w:r>
      <w:r>
        <w:rPr>
          <w:sz w:val="28"/>
          <w:szCs w:val="28"/>
        </w:rPr>
        <w:t xml:space="preserve">лах допускается с учетом </w:t>
      </w:r>
      <w:r w:rsidRPr="000E79A4">
        <w:rPr>
          <w:sz w:val="28"/>
          <w:szCs w:val="28"/>
        </w:rPr>
        <w:t>гидрогеологических, климатических условий, высоты стояния грунтовых вод мест захоронения.</w:t>
      </w:r>
    </w:p>
    <w:p w:rsidR="00483E8F" w:rsidRDefault="00483E8F" w:rsidP="00483E8F">
      <w:pPr>
        <w:widowControl/>
        <w:numPr>
          <w:ilvl w:val="0"/>
          <w:numId w:val="16"/>
        </w:numPr>
        <w:tabs>
          <w:tab w:val="left" w:pos="105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E79A4">
        <w:rPr>
          <w:sz w:val="28"/>
          <w:szCs w:val="28"/>
        </w:rPr>
        <w:t xml:space="preserve">Перевозка </w:t>
      </w:r>
      <w:proofErr w:type="gramStart"/>
      <w:r w:rsidRPr="000E79A4">
        <w:rPr>
          <w:sz w:val="28"/>
          <w:szCs w:val="28"/>
        </w:rPr>
        <w:t>умерших</w:t>
      </w:r>
      <w:proofErr w:type="gramEnd"/>
      <w:r w:rsidRPr="000E79A4">
        <w:rPr>
          <w:sz w:val="28"/>
          <w:szCs w:val="28"/>
        </w:rPr>
        <w:t xml:space="preserve"> к месту захоронения осуществляется специали</w:t>
      </w:r>
      <w:r>
        <w:rPr>
          <w:sz w:val="28"/>
          <w:szCs w:val="28"/>
        </w:rPr>
        <w:t>зированным транспортом.</w:t>
      </w:r>
    </w:p>
    <w:p w:rsidR="00483E8F" w:rsidRPr="000E79A4" w:rsidRDefault="00483E8F" w:rsidP="00483E8F">
      <w:pPr>
        <w:tabs>
          <w:tab w:val="left" w:pos="1058"/>
        </w:tabs>
        <w:ind w:firstLine="709"/>
        <w:jc w:val="both"/>
        <w:rPr>
          <w:sz w:val="28"/>
          <w:szCs w:val="28"/>
        </w:rPr>
      </w:pPr>
      <w:r w:rsidRPr="000E79A4">
        <w:rPr>
          <w:sz w:val="28"/>
          <w:szCs w:val="28"/>
        </w:rPr>
        <w:t>Допускается использование другого вида автотранспорта для пе</w:t>
      </w:r>
      <w:r>
        <w:rPr>
          <w:sz w:val="28"/>
          <w:szCs w:val="28"/>
        </w:rPr>
        <w:t xml:space="preserve">ревозки умерших, за исключением </w:t>
      </w:r>
      <w:r w:rsidRPr="000E79A4">
        <w:rPr>
          <w:sz w:val="28"/>
          <w:szCs w:val="28"/>
        </w:rPr>
        <w:t>автотранспорта, используемого для перевозки пищевого сырья и продуктов питания.</w:t>
      </w:r>
    </w:p>
    <w:p w:rsidR="00483E8F" w:rsidRPr="000E79A4" w:rsidRDefault="00483E8F" w:rsidP="00483E8F">
      <w:pPr>
        <w:ind w:firstLine="709"/>
        <w:jc w:val="both"/>
        <w:rPr>
          <w:sz w:val="28"/>
          <w:szCs w:val="28"/>
        </w:rPr>
      </w:pPr>
      <w:r w:rsidRPr="000E79A4">
        <w:rPr>
          <w:sz w:val="28"/>
          <w:szCs w:val="28"/>
        </w:rPr>
        <w:t xml:space="preserve">После перевозки и </w:t>
      </w:r>
      <w:proofErr w:type="gramStart"/>
      <w:r w:rsidRPr="000E79A4">
        <w:rPr>
          <w:sz w:val="28"/>
          <w:szCs w:val="28"/>
        </w:rPr>
        <w:t>захоронения</w:t>
      </w:r>
      <w:proofErr w:type="gramEnd"/>
      <w:r w:rsidRPr="000E79A4">
        <w:rPr>
          <w:sz w:val="28"/>
          <w:szCs w:val="28"/>
        </w:rPr>
        <w:t xml:space="preserve"> умерших транспорт должен в обязатель</w:t>
      </w:r>
      <w:r>
        <w:rPr>
          <w:sz w:val="28"/>
          <w:szCs w:val="28"/>
        </w:rPr>
        <w:t xml:space="preserve">ном порядке подвергаться </w:t>
      </w:r>
      <w:r w:rsidRPr="000E79A4">
        <w:rPr>
          <w:sz w:val="28"/>
          <w:szCs w:val="28"/>
        </w:rPr>
        <w:t>уборке и дезинфекции дезинфекционными средствами, разрешенными к при</w:t>
      </w:r>
      <w:r>
        <w:rPr>
          <w:sz w:val="28"/>
          <w:szCs w:val="28"/>
        </w:rPr>
        <w:t xml:space="preserve">менению в установленном </w:t>
      </w:r>
      <w:r w:rsidRPr="000E79A4">
        <w:rPr>
          <w:sz w:val="28"/>
          <w:szCs w:val="28"/>
        </w:rPr>
        <w:t>порядке.</w:t>
      </w:r>
    </w:p>
    <w:p w:rsidR="00483E8F" w:rsidRPr="000E79A4" w:rsidRDefault="00483E8F" w:rsidP="00483E8F">
      <w:pPr>
        <w:widowControl/>
        <w:numPr>
          <w:ilvl w:val="0"/>
          <w:numId w:val="16"/>
        </w:numPr>
        <w:tabs>
          <w:tab w:val="left" w:pos="115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E79A4">
        <w:rPr>
          <w:sz w:val="28"/>
          <w:szCs w:val="28"/>
        </w:rPr>
        <w:t>Для возможности захоронения на территории Российской Федера</w:t>
      </w:r>
      <w:r>
        <w:rPr>
          <w:sz w:val="28"/>
          <w:szCs w:val="28"/>
        </w:rPr>
        <w:t xml:space="preserve">ции тел умерших, </w:t>
      </w:r>
      <w:r w:rsidRPr="000E79A4">
        <w:rPr>
          <w:sz w:val="28"/>
          <w:szCs w:val="28"/>
        </w:rPr>
        <w:t>доставленных из других государств, необходимо представить документ, под</w:t>
      </w:r>
      <w:r>
        <w:rPr>
          <w:sz w:val="28"/>
          <w:szCs w:val="28"/>
        </w:rPr>
        <w:t xml:space="preserve">тверждающий отсутствие у </w:t>
      </w:r>
      <w:r w:rsidRPr="000E79A4">
        <w:rPr>
          <w:sz w:val="28"/>
          <w:szCs w:val="28"/>
        </w:rPr>
        <w:t>умершего особо опасных инфекционных заболеваний и заболеваний неясной этиологии.</w:t>
      </w:r>
      <w:proofErr w:type="gramEnd"/>
    </w:p>
    <w:p w:rsidR="00483E8F" w:rsidRPr="000E79A4" w:rsidRDefault="00483E8F" w:rsidP="00483E8F">
      <w:pPr>
        <w:widowControl/>
        <w:numPr>
          <w:ilvl w:val="0"/>
          <w:numId w:val="16"/>
        </w:numPr>
        <w:tabs>
          <w:tab w:val="left" w:pos="105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E79A4">
        <w:rPr>
          <w:sz w:val="28"/>
          <w:szCs w:val="28"/>
        </w:rPr>
        <w:t>В целях предотвращения распространения особо опасных инфекци</w:t>
      </w:r>
      <w:r>
        <w:rPr>
          <w:sz w:val="28"/>
          <w:szCs w:val="28"/>
        </w:rPr>
        <w:t xml:space="preserve">онных заболеваний трупы </w:t>
      </w:r>
      <w:r w:rsidRPr="000E79A4">
        <w:rPr>
          <w:sz w:val="28"/>
          <w:szCs w:val="28"/>
        </w:rPr>
        <w:t xml:space="preserve">инфицированных возбудителями особо </w:t>
      </w:r>
      <w:r w:rsidRPr="000E79A4">
        <w:rPr>
          <w:sz w:val="28"/>
          <w:szCs w:val="28"/>
        </w:rPr>
        <w:lastRenderedPageBreak/>
        <w:t>опасных инфекций и инфекций неяс</w:t>
      </w:r>
      <w:r>
        <w:rPr>
          <w:sz w:val="28"/>
          <w:szCs w:val="28"/>
        </w:rPr>
        <w:t xml:space="preserve">ной этиологии (умерших в </w:t>
      </w:r>
      <w:r w:rsidRPr="000E79A4">
        <w:rPr>
          <w:sz w:val="28"/>
          <w:szCs w:val="28"/>
        </w:rPr>
        <w:t>лечебных организациях или поступивших в патолого-анатомические отделения для вскрытия), а так</w:t>
      </w:r>
      <w:r>
        <w:rPr>
          <w:sz w:val="28"/>
          <w:szCs w:val="28"/>
        </w:rPr>
        <w:t xml:space="preserve">же </w:t>
      </w:r>
      <w:r w:rsidRPr="000E79A4">
        <w:rPr>
          <w:sz w:val="28"/>
          <w:szCs w:val="28"/>
        </w:rPr>
        <w:t>патолого-анатомические, операционные отходы, инфицированные возбудите</w:t>
      </w:r>
      <w:r>
        <w:rPr>
          <w:sz w:val="28"/>
          <w:szCs w:val="28"/>
        </w:rPr>
        <w:t xml:space="preserve">лями особо опасных </w:t>
      </w:r>
      <w:r w:rsidRPr="000E79A4">
        <w:rPr>
          <w:sz w:val="28"/>
          <w:szCs w:val="28"/>
        </w:rPr>
        <w:t>инфекций и инфекций неясной этиологии, направляются на погребение в оцинкованных герметич</w:t>
      </w:r>
      <w:r>
        <w:rPr>
          <w:sz w:val="28"/>
          <w:szCs w:val="28"/>
        </w:rPr>
        <w:t xml:space="preserve">ески </w:t>
      </w:r>
      <w:r w:rsidRPr="000E79A4">
        <w:rPr>
          <w:sz w:val="28"/>
          <w:szCs w:val="28"/>
        </w:rPr>
        <w:t>запаянных гробах непосредственно из патолого-анатомического отделения.</w:t>
      </w:r>
      <w:proofErr w:type="gramEnd"/>
    </w:p>
    <w:p w:rsidR="00483E8F" w:rsidRPr="000E79A4" w:rsidRDefault="00483E8F" w:rsidP="00483E8F">
      <w:pPr>
        <w:widowControl/>
        <w:numPr>
          <w:ilvl w:val="0"/>
          <w:numId w:val="16"/>
        </w:numPr>
        <w:tabs>
          <w:tab w:val="left" w:pos="115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E79A4">
        <w:rPr>
          <w:sz w:val="28"/>
          <w:szCs w:val="28"/>
        </w:rPr>
        <w:t>При направлении на погребение трупа, умершего от особо опас</w:t>
      </w:r>
      <w:r>
        <w:rPr>
          <w:sz w:val="28"/>
          <w:szCs w:val="28"/>
        </w:rPr>
        <w:t xml:space="preserve">ных инфекционных заболеваний </w:t>
      </w:r>
      <w:r w:rsidRPr="000E79A4">
        <w:rPr>
          <w:sz w:val="28"/>
          <w:szCs w:val="28"/>
        </w:rPr>
        <w:t>или от инфекции неясной этиологии, требующих проведения м</w:t>
      </w:r>
      <w:r>
        <w:rPr>
          <w:sz w:val="28"/>
          <w:szCs w:val="28"/>
        </w:rPr>
        <w:t xml:space="preserve">ероприятий по санитарной охране </w:t>
      </w:r>
      <w:r w:rsidRPr="000E79A4">
        <w:rPr>
          <w:sz w:val="28"/>
          <w:szCs w:val="28"/>
        </w:rPr>
        <w:t>территории, необходимо получить разрешение органов, уполномоченн</w:t>
      </w:r>
      <w:r>
        <w:rPr>
          <w:sz w:val="28"/>
          <w:szCs w:val="28"/>
        </w:rPr>
        <w:t xml:space="preserve">ых осуществлять государственный </w:t>
      </w:r>
      <w:r w:rsidRPr="000E79A4">
        <w:rPr>
          <w:sz w:val="28"/>
          <w:szCs w:val="28"/>
        </w:rPr>
        <w:t>санитарно-эпидемиологический надзор.</w:t>
      </w:r>
    </w:p>
    <w:p w:rsidR="00483E8F" w:rsidRPr="000E79A4" w:rsidRDefault="00483E8F" w:rsidP="00483E8F">
      <w:pPr>
        <w:widowControl/>
        <w:numPr>
          <w:ilvl w:val="0"/>
          <w:numId w:val="16"/>
        </w:numPr>
        <w:tabs>
          <w:tab w:val="left" w:pos="116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E79A4">
        <w:rPr>
          <w:sz w:val="28"/>
          <w:szCs w:val="28"/>
        </w:rPr>
        <w:t>Патолого-анатомические</w:t>
      </w:r>
      <w:proofErr w:type="gramEnd"/>
      <w:r w:rsidRPr="000E79A4">
        <w:rPr>
          <w:sz w:val="28"/>
          <w:szCs w:val="28"/>
        </w:rPr>
        <w:t>, операционные отходы (органы, тк</w:t>
      </w:r>
      <w:r>
        <w:rPr>
          <w:sz w:val="28"/>
          <w:szCs w:val="28"/>
        </w:rPr>
        <w:t xml:space="preserve">ани и другие) подлежат кремации </w:t>
      </w:r>
      <w:r w:rsidRPr="000E79A4">
        <w:rPr>
          <w:sz w:val="28"/>
          <w:szCs w:val="28"/>
        </w:rPr>
        <w:t>или захоронению на специально отведенном участке кладбища в могилах.</w:t>
      </w:r>
    </w:p>
    <w:p w:rsidR="00483E8F" w:rsidRPr="000E79A4" w:rsidRDefault="00483E8F" w:rsidP="00483E8F">
      <w:pPr>
        <w:widowControl/>
        <w:numPr>
          <w:ilvl w:val="0"/>
          <w:numId w:val="16"/>
        </w:numPr>
        <w:tabs>
          <w:tab w:val="left" w:pos="1212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E79A4">
        <w:rPr>
          <w:sz w:val="28"/>
          <w:szCs w:val="28"/>
        </w:rPr>
        <w:t xml:space="preserve">Захоронение </w:t>
      </w:r>
      <w:proofErr w:type="gramStart"/>
      <w:r w:rsidRPr="000E79A4">
        <w:rPr>
          <w:sz w:val="28"/>
          <w:szCs w:val="28"/>
        </w:rPr>
        <w:t>патолого-анатомических</w:t>
      </w:r>
      <w:proofErr w:type="gramEnd"/>
      <w:r w:rsidRPr="000E79A4">
        <w:rPr>
          <w:sz w:val="28"/>
          <w:szCs w:val="28"/>
        </w:rPr>
        <w:t>, операционных отходов про</w:t>
      </w:r>
      <w:r>
        <w:rPr>
          <w:sz w:val="28"/>
          <w:szCs w:val="28"/>
        </w:rPr>
        <w:t xml:space="preserve">изводится в деревянных </w:t>
      </w:r>
      <w:r w:rsidRPr="000E79A4">
        <w:rPr>
          <w:sz w:val="28"/>
          <w:szCs w:val="28"/>
        </w:rPr>
        <w:t>ящиках.</w:t>
      </w:r>
    </w:p>
    <w:p w:rsidR="00483E8F" w:rsidRPr="000E79A4" w:rsidRDefault="00483E8F" w:rsidP="00483E8F">
      <w:pPr>
        <w:widowControl/>
        <w:numPr>
          <w:ilvl w:val="0"/>
          <w:numId w:val="16"/>
        </w:numPr>
        <w:tabs>
          <w:tab w:val="left" w:pos="11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E79A4">
        <w:rPr>
          <w:sz w:val="28"/>
          <w:szCs w:val="28"/>
        </w:rPr>
        <w:t>Изъятие урн, эксгумация и перезахоронение останков умерших про</w:t>
      </w:r>
      <w:r>
        <w:rPr>
          <w:sz w:val="28"/>
          <w:szCs w:val="28"/>
        </w:rPr>
        <w:t xml:space="preserve">изводится в случаях и </w:t>
      </w:r>
      <w:r w:rsidRPr="000E79A4">
        <w:rPr>
          <w:sz w:val="28"/>
          <w:szCs w:val="28"/>
        </w:rPr>
        <w:t>порядке, установленных действующим законодательством.</w:t>
      </w:r>
    </w:p>
    <w:p w:rsidR="00483E8F" w:rsidRPr="000E79A4" w:rsidRDefault="00483E8F" w:rsidP="00483E8F">
      <w:pPr>
        <w:widowControl/>
        <w:numPr>
          <w:ilvl w:val="0"/>
          <w:numId w:val="16"/>
        </w:numPr>
        <w:tabs>
          <w:tab w:val="left" w:pos="117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E79A4">
        <w:rPr>
          <w:sz w:val="28"/>
          <w:szCs w:val="28"/>
        </w:rPr>
        <w:t>Могила в случае извлечения останков должна быть продезинфици</w:t>
      </w:r>
      <w:r>
        <w:rPr>
          <w:sz w:val="28"/>
          <w:szCs w:val="28"/>
        </w:rPr>
        <w:t xml:space="preserve">рована дезинфекционными </w:t>
      </w:r>
      <w:r w:rsidRPr="000E79A4">
        <w:rPr>
          <w:sz w:val="28"/>
          <w:szCs w:val="28"/>
        </w:rPr>
        <w:t>средствами, разрешенными к применению в Российской Федерации, з</w:t>
      </w:r>
      <w:r>
        <w:rPr>
          <w:sz w:val="28"/>
          <w:szCs w:val="28"/>
        </w:rPr>
        <w:t xml:space="preserve">асыпана и спланирована. Останки </w:t>
      </w:r>
      <w:r w:rsidRPr="000E79A4">
        <w:rPr>
          <w:sz w:val="28"/>
          <w:szCs w:val="28"/>
        </w:rPr>
        <w:t>из могил переносятся в герметичной таре.</w:t>
      </w:r>
    </w:p>
    <w:p w:rsidR="00483E8F" w:rsidRPr="000E79A4" w:rsidRDefault="00483E8F" w:rsidP="00483E8F">
      <w:pPr>
        <w:widowControl/>
        <w:numPr>
          <w:ilvl w:val="0"/>
          <w:numId w:val="16"/>
        </w:numPr>
        <w:tabs>
          <w:tab w:val="left" w:pos="115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E79A4">
        <w:rPr>
          <w:sz w:val="28"/>
          <w:szCs w:val="28"/>
        </w:rPr>
        <w:t>При эксгумации и перезахоронении останков умерших персо</w:t>
      </w:r>
      <w:r>
        <w:rPr>
          <w:sz w:val="28"/>
          <w:szCs w:val="28"/>
        </w:rPr>
        <w:t xml:space="preserve">нал кладбища прививается против </w:t>
      </w:r>
      <w:r w:rsidRPr="000E79A4">
        <w:rPr>
          <w:sz w:val="28"/>
          <w:szCs w:val="28"/>
        </w:rPr>
        <w:t>столбняка. Дезинфекция спецодежды и обуви (резиновые сапоги, рези</w:t>
      </w:r>
      <w:r>
        <w:rPr>
          <w:sz w:val="28"/>
          <w:szCs w:val="28"/>
        </w:rPr>
        <w:t xml:space="preserve">новые рукавицы, средства защиты </w:t>
      </w:r>
      <w:r w:rsidRPr="000E79A4">
        <w:rPr>
          <w:sz w:val="28"/>
          <w:szCs w:val="28"/>
        </w:rPr>
        <w:t>органов дыхания (респираторы)) должна осуществляться централизованно.</w:t>
      </w:r>
    </w:p>
    <w:p w:rsidR="00483E8F" w:rsidRPr="00096C25" w:rsidRDefault="00483E8F" w:rsidP="00483E8F">
      <w:pPr>
        <w:pStyle w:val="af4"/>
        <w:numPr>
          <w:ilvl w:val="0"/>
          <w:numId w:val="16"/>
        </w:numPr>
        <w:ind w:left="0" w:firstLine="709"/>
        <w:jc w:val="both"/>
        <w:rPr>
          <w:rStyle w:val="24"/>
          <w:b/>
          <w:iCs w:val="0"/>
          <w:spacing w:val="0"/>
          <w:sz w:val="28"/>
          <w:szCs w:val="28"/>
        </w:rPr>
      </w:pPr>
      <w:r w:rsidRPr="00FA0A46">
        <w:rPr>
          <w:rStyle w:val="24"/>
          <w:i w:val="0"/>
          <w:sz w:val="28"/>
          <w:szCs w:val="28"/>
        </w:rPr>
        <w:t xml:space="preserve">Инструмент после произведения работ, связанных с захоронением и перезахоронением трупов и останков, подлежит обеззараживанию и не должен выноситься за пределы кладбища. Средства для перевозки останков должны быть изготовлены из </w:t>
      </w:r>
      <w:proofErr w:type="spellStart"/>
      <w:r w:rsidRPr="00FA0A46">
        <w:rPr>
          <w:rStyle w:val="24"/>
          <w:i w:val="0"/>
          <w:sz w:val="28"/>
          <w:szCs w:val="28"/>
        </w:rPr>
        <w:t>легкоочищаемых</w:t>
      </w:r>
      <w:proofErr w:type="spellEnd"/>
      <w:r w:rsidRPr="00FA0A46">
        <w:rPr>
          <w:rStyle w:val="24"/>
          <w:i w:val="0"/>
          <w:sz w:val="28"/>
          <w:szCs w:val="28"/>
        </w:rPr>
        <w:t xml:space="preserve"> покрытий и подлежат дезинфекции после проведенных работ. </w:t>
      </w:r>
    </w:p>
    <w:p w:rsidR="00096C25" w:rsidRPr="00FA0A46" w:rsidRDefault="00096C25" w:rsidP="00096C25">
      <w:pPr>
        <w:pStyle w:val="af4"/>
        <w:ind w:left="709"/>
        <w:jc w:val="both"/>
        <w:rPr>
          <w:b/>
          <w:i/>
          <w:sz w:val="28"/>
          <w:szCs w:val="28"/>
        </w:rPr>
      </w:pPr>
    </w:p>
    <w:p w:rsidR="00483E8F" w:rsidRPr="003B573C" w:rsidRDefault="00483E8F" w:rsidP="00483E8F">
      <w:pPr>
        <w:ind w:firstLine="708"/>
        <w:jc w:val="both"/>
        <w:outlineLvl w:val="0"/>
        <w:rPr>
          <w:b/>
          <w:sz w:val="28"/>
          <w:szCs w:val="28"/>
        </w:rPr>
      </w:pPr>
      <w:bookmarkStart w:id="3" w:name="Par78"/>
      <w:bookmarkEnd w:id="3"/>
      <w:r w:rsidRPr="003B573C">
        <w:rPr>
          <w:b/>
          <w:sz w:val="28"/>
          <w:szCs w:val="28"/>
        </w:rPr>
        <w:t>4. Полномочия органов местного самоуправления</w:t>
      </w:r>
      <w:r>
        <w:rPr>
          <w:b/>
          <w:sz w:val="28"/>
          <w:szCs w:val="28"/>
        </w:rPr>
        <w:t xml:space="preserve"> </w:t>
      </w:r>
      <w:r w:rsidRPr="003B573C">
        <w:rPr>
          <w:b/>
          <w:sz w:val="28"/>
          <w:szCs w:val="28"/>
        </w:rPr>
        <w:t>по вопросам организации ритуальных услуг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4.1. К полномочиям Думы муниципального района относится: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4.1.1.принятие муниципальных правовых актов по вопросам организации ритуальных услуг;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4.1.</w:t>
      </w:r>
      <w:r w:rsidR="00C90287">
        <w:rPr>
          <w:sz w:val="28"/>
          <w:szCs w:val="28"/>
        </w:rPr>
        <w:t>2</w:t>
      </w:r>
      <w:r w:rsidRPr="003B573C">
        <w:rPr>
          <w:sz w:val="28"/>
          <w:szCs w:val="28"/>
        </w:rPr>
        <w:t>. установление требований к качеству ритуальных услуг, в том числе входящих в гарантированный перечень услуг по погребению.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4.2. К полномочиям администрации Михайловского муниципального района относится: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4.2.1. создание наблюдательного совета по вопросам похоронного дела, утверждение порядка их формирования и определение полномочий;</w:t>
      </w:r>
    </w:p>
    <w:p w:rsidR="00483E8F" w:rsidRDefault="00483E8F" w:rsidP="00483E8F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4.2.2.создание и определение порядка деятельности специализированных служб по вопросам похоронного дела.</w:t>
      </w:r>
    </w:p>
    <w:p w:rsidR="00483E8F" w:rsidRDefault="00483E8F" w:rsidP="0048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4.2.3. принятие решения о создании и переносе мест погребения.</w:t>
      </w:r>
    </w:p>
    <w:p w:rsidR="00483E8F" w:rsidRPr="003B573C" w:rsidRDefault="00483E8F" w:rsidP="00483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отвод земельных участков для размещения мест погребения.</w:t>
      </w:r>
    </w:p>
    <w:p w:rsidR="00096C25" w:rsidRDefault="00A6754A" w:rsidP="00A6754A">
      <w:pPr>
        <w:jc w:val="both"/>
        <w:outlineLvl w:val="0"/>
        <w:rPr>
          <w:sz w:val="28"/>
          <w:szCs w:val="28"/>
        </w:rPr>
      </w:pPr>
      <w:bookmarkStart w:id="4" w:name="Par89"/>
      <w:bookmarkEnd w:id="4"/>
      <w:r>
        <w:rPr>
          <w:b/>
          <w:sz w:val="28"/>
          <w:szCs w:val="28"/>
        </w:rPr>
        <w:tab/>
      </w:r>
      <w:r w:rsidRPr="00A6754A">
        <w:rPr>
          <w:sz w:val="28"/>
          <w:szCs w:val="28"/>
        </w:rPr>
        <w:t>4.2.5.</w:t>
      </w:r>
      <w:r>
        <w:rPr>
          <w:sz w:val="28"/>
          <w:szCs w:val="28"/>
        </w:rPr>
        <w:t xml:space="preserve"> содержание, ремонт дорог, расположенных на территории кладбища.</w:t>
      </w:r>
    </w:p>
    <w:p w:rsidR="00A6754A" w:rsidRDefault="00A6754A" w:rsidP="00A6754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4.2.6. содержание и ремонт подъездных путей и автостоянок, обустройства контейнерных площадок для сбора мусора.</w:t>
      </w:r>
    </w:p>
    <w:p w:rsidR="00A6754A" w:rsidRDefault="00A6754A" w:rsidP="00A6754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4.2.7. </w:t>
      </w:r>
      <w:proofErr w:type="spellStart"/>
      <w:r>
        <w:rPr>
          <w:sz w:val="28"/>
          <w:szCs w:val="28"/>
        </w:rPr>
        <w:t>обваловка</w:t>
      </w:r>
      <w:proofErr w:type="spellEnd"/>
      <w:r>
        <w:rPr>
          <w:sz w:val="28"/>
          <w:szCs w:val="28"/>
        </w:rPr>
        <w:t xml:space="preserve"> территории  кладбища, устройство и содержание системы дренажа.</w:t>
      </w:r>
    </w:p>
    <w:p w:rsidR="00A6754A" w:rsidRDefault="00A6754A" w:rsidP="00A6754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4.2.8. реконструкция  текущий и капитальный ремонт дорог, сооружений, ограждений, расположенных на территории кладбища.</w:t>
      </w:r>
    </w:p>
    <w:p w:rsidR="00A6754A" w:rsidRDefault="00A6754A" w:rsidP="00A6754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4.2.9. </w:t>
      </w:r>
      <w:proofErr w:type="spellStart"/>
      <w:r>
        <w:rPr>
          <w:sz w:val="28"/>
          <w:szCs w:val="28"/>
        </w:rPr>
        <w:t>окос</w:t>
      </w:r>
      <w:proofErr w:type="spellEnd"/>
      <w:r>
        <w:rPr>
          <w:sz w:val="28"/>
          <w:szCs w:val="28"/>
        </w:rPr>
        <w:t xml:space="preserve"> территории  кладбища, обрезка деревьев, удаление порослей деревьев, отсыпка дорожек, уборка бытового и растительного мусора, сбор и вывоз мусора, озеленение и содержание в надлежащем состоянии территории кладбища.</w:t>
      </w:r>
    </w:p>
    <w:p w:rsidR="00A6754A" w:rsidRDefault="00A6754A" w:rsidP="00A6754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4.2.10. обеспечение санитарного состояния территории   кладбища  </w:t>
      </w:r>
    </w:p>
    <w:p w:rsidR="00A6754A" w:rsidRDefault="00A6754A" w:rsidP="00A6754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4.2.11. выполнение иных требований, предусмотренных федеральным законом «О погребении и похоронном деле».</w:t>
      </w:r>
    </w:p>
    <w:p w:rsidR="00A6754A" w:rsidRPr="00A6754A" w:rsidRDefault="00A6754A" w:rsidP="00A6754A">
      <w:pPr>
        <w:jc w:val="both"/>
        <w:outlineLvl w:val="0"/>
        <w:rPr>
          <w:sz w:val="28"/>
          <w:szCs w:val="28"/>
        </w:rPr>
      </w:pPr>
    </w:p>
    <w:p w:rsidR="00483E8F" w:rsidRPr="003B573C" w:rsidRDefault="00483E8F" w:rsidP="00483E8F">
      <w:pPr>
        <w:jc w:val="center"/>
        <w:outlineLvl w:val="0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Эксплуатация и содержание мест захоронения</w:t>
      </w:r>
    </w:p>
    <w:p w:rsidR="00483E8F" w:rsidRPr="00DC5BCD" w:rsidRDefault="00483E8F" w:rsidP="00FA0A46">
      <w:pPr>
        <w:ind w:firstLine="709"/>
        <w:jc w:val="both"/>
        <w:rPr>
          <w:sz w:val="28"/>
          <w:szCs w:val="28"/>
        </w:rPr>
      </w:pPr>
      <w:bookmarkStart w:id="5" w:name="Par92"/>
      <w:bookmarkEnd w:id="5"/>
      <w:r w:rsidRPr="00DC5BCD">
        <w:rPr>
          <w:sz w:val="28"/>
          <w:szCs w:val="28"/>
        </w:rPr>
        <w:t>Размещение, расширение и реконструкция кладбищ, зданий, сооружений, помещений похоронного назначения осуществляются в соответствии с законодательством в области градостроительной деятельности и санитарными правилами и нормативами.</w:t>
      </w:r>
    </w:p>
    <w:p w:rsidR="00483E8F" w:rsidRPr="00DC5BCD" w:rsidRDefault="00483E8F" w:rsidP="00483E8F">
      <w:pPr>
        <w:ind w:firstLine="709"/>
        <w:rPr>
          <w:sz w:val="28"/>
          <w:szCs w:val="28"/>
        </w:rPr>
      </w:pPr>
      <w:r w:rsidRPr="00DC5BCD">
        <w:rPr>
          <w:sz w:val="28"/>
          <w:szCs w:val="28"/>
        </w:rPr>
        <w:t>Вновь создаваемые места погребения должны размещаться на расстоянии не менее 300 метров от границ селитебной территории.</w:t>
      </w:r>
    </w:p>
    <w:p w:rsidR="00483E8F" w:rsidRPr="00DC5BCD" w:rsidRDefault="00483E8F" w:rsidP="00483E8F">
      <w:pPr>
        <w:ind w:firstLine="709"/>
        <w:rPr>
          <w:sz w:val="28"/>
          <w:szCs w:val="28"/>
        </w:rPr>
      </w:pPr>
      <w:r w:rsidRPr="00DC5BCD">
        <w:rPr>
          <w:sz w:val="28"/>
          <w:szCs w:val="28"/>
        </w:rPr>
        <w:t>Не разрешается размещать кладбища на территориях:</w:t>
      </w:r>
    </w:p>
    <w:p w:rsidR="00483E8F" w:rsidRPr="00DC5BCD" w:rsidRDefault="00483E8F" w:rsidP="00483E8F">
      <w:pPr>
        <w:widowControl/>
        <w:numPr>
          <w:ilvl w:val="0"/>
          <w:numId w:val="17"/>
        </w:numPr>
        <w:tabs>
          <w:tab w:val="left" w:pos="95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DC5BCD">
        <w:rPr>
          <w:sz w:val="28"/>
          <w:szCs w:val="28"/>
        </w:rPr>
        <w:t>первого и второго поясов зон санитарной охраны источников централизованного водоснабжения и минеральных источников;</w:t>
      </w:r>
    </w:p>
    <w:p w:rsidR="00483E8F" w:rsidRPr="00DC5BCD" w:rsidRDefault="00483E8F" w:rsidP="00483E8F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5BCD">
        <w:rPr>
          <w:sz w:val="28"/>
          <w:szCs w:val="28"/>
        </w:rPr>
        <w:t>первой зоны санитарной охраны курортов;</w:t>
      </w:r>
    </w:p>
    <w:p w:rsidR="00483E8F" w:rsidRPr="00DC5BCD" w:rsidRDefault="00483E8F" w:rsidP="00FA0A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5BCD">
        <w:rPr>
          <w:sz w:val="28"/>
          <w:szCs w:val="28"/>
        </w:rPr>
        <w:t>с выходом на поверхность закарстованных, сильнотрещиноватых пород и в местах выклинивания водоносных горизонтов;</w:t>
      </w:r>
    </w:p>
    <w:p w:rsidR="00483E8F" w:rsidRPr="00DC5BCD" w:rsidRDefault="00483E8F" w:rsidP="00FA0A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5BCD">
        <w:rPr>
          <w:sz w:val="28"/>
          <w:szCs w:val="28"/>
        </w:rPr>
        <w:t xml:space="preserve">со стоянием грунтовых вод менее двух метров от поверхности земли при наиболее высоком их стоянии, а также </w:t>
      </w:r>
      <w:proofErr w:type="gramStart"/>
      <w:r w:rsidRPr="00DC5BCD">
        <w:rPr>
          <w:sz w:val="28"/>
          <w:szCs w:val="28"/>
        </w:rPr>
        <w:t>на</w:t>
      </w:r>
      <w:proofErr w:type="gramEnd"/>
      <w:r w:rsidRPr="00DC5BCD">
        <w:rPr>
          <w:sz w:val="28"/>
          <w:szCs w:val="28"/>
        </w:rPr>
        <w:t xml:space="preserve"> затапливаемых, подверженных оползням и обвалам, заболоченных;</w:t>
      </w:r>
    </w:p>
    <w:p w:rsidR="00483E8F" w:rsidRPr="00DC5BCD" w:rsidRDefault="00483E8F" w:rsidP="00483E8F">
      <w:pPr>
        <w:widowControl/>
        <w:numPr>
          <w:ilvl w:val="0"/>
          <w:numId w:val="17"/>
        </w:numPr>
        <w:tabs>
          <w:tab w:val="left" w:pos="88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DC5BCD">
        <w:rPr>
          <w:sz w:val="28"/>
          <w:szCs w:val="28"/>
        </w:rPr>
        <w:t>на берегах озер, рек и других открытых водоемов, используемых населением для хозяйственно-быт</w:t>
      </w:r>
      <w:r>
        <w:rPr>
          <w:sz w:val="28"/>
          <w:szCs w:val="28"/>
        </w:rPr>
        <w:t>овых нужд, купания и культурно-</w:t>
      </w:r>
      <w:r w:rsidRPr="00DC5BCD">
        <w:rPr>
          <w:sz w:val="28"/>
          <w:szCs w:val="28"/>
        </w:rPr>
        <w:t>оздоровительных целей.</w:t>
      </w:r>
    </w:p>
    <w:p w:rsidR="00483E8F" w:rsidRPr="00DC5BCD" w:rsidRDefault="00483E8F" w:rsidP="00FA0A46">
      <w:pPr>
        <w:ind w:firstLine="709"/>
        <w:jc w:val="both"/>
        <w:rPr>
          <w:sz w:val="28"/>
          <w:szCs w:val="28"/>
        </w:rPr>
      </w:pPr>
      <w:r w:rsidRPr="00DC5BCD">
        <w:rPr>
          <w:sz w:val="28"/>
          <w:szCs w:val="28"/>
        </w:rPr>
        <w:t>На территориях санитарно-защитных зон кладбищ, зданий и сооружений похоронного назначения не разрешается строительство зданий и сооружений, не связанных с обслуживанием указанных объектов, за исключением культовых и обрядовых объектов.</w:t>
      </w:r>
    </w:p>
    <w:p w:rsidR="00483E8F" w:rsidRPr="00DC5BCD" w:rsidRDefault="00483E8F" w:rsidP="00FA0A46">
      <w:pPr>
        <w:ind w:firstLine="709"/>
        <w:jc w:val="both"/>
        <w:rPr>
          <w:sz w:val="28"/>
          <w:szCs w:val="28"/>
        </w:rPr>
      </w:pPr>
      <w:r w:rsidRPr="00DC5BCD">
        <w:rPr>
          <w:sz w:val="28"/>
          <w:szCs w:val="28"/>
        </w:rPr>
        <w:t>Размещение мест захоронения различного типа, в зависимости от вероисповедания и обычаев, целесообразно производить на обособленных специализированных участках кладбища.</w:t>
      </w:r>
    </w:p>
    <w:p w:rsidR="00483E8F" w:rsidRPr="00DC5BCD" w:rsidRDefault="00483E8F" w:rsidP="00FA0A46">
      <w:pPr>
        <w:ind w:firstLine="709"/>
        <w:jc w:val="both"/>
        <w:rPr>
          <w:sz w:val="28"/>
          <w:szCs w:val="28"/>
        </w:rPr>
      </w:pPr>
      <w:r w:rsidRPr="00DC5BCD">
        <w:rPr>
          <w:sz w:val="28"/>
          <w:szCs w:val="28"/>
        </w:rPr>
        <w:t xml:space="preserve">Повторное захоронение в одну и ту же могилу тел родственника (родственников) разрешается администрацией Михайловского муниципального </w:t>
      </w:r>
      <w:r w:rsidRPr="00DC5BCD">
        <w:rPr>
          <w:sz w:val="28"/>
          <w:szCs w:val="28"/>
        </w:rPr>
        <w:lastRenderedPageBreak/>
        <w:t>района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</w:p>
    <w:p w:rsidR="00483E8F" w:rsidRPr="00DC5BCD" w:rsidRDefault="00483E8F" w:rsidP="00FA0A46">
      <w:pPr>
        <w:ind w:firstLine="709"/>
        <w:jc w:val="both"/>
        <w:rPr>
          <w:sz w:val="28"/>
          <w:szCs w:val="28"/>
        </w:rPr>
      </w:pPr>
      <w:r w:rsidRPr="00DC5BCD">
        <w:rPr>
          <w:sz w:val="28"/>
          <w:szCs w:val="28"/>
        </w:rPr>
        <w:t xml:space="preserve">Перевозка </w:t>
      </w:r>
      <w:proofErr w:type="gramStart"/>
      <w:r w:rsidRPr="00DC5BCD">
        <w:rPr>
          <w:sz w:val="28"/>
          <w:szCs w:val="28"/>
        </w:rPr>
        <w:t>умерших</w:t>
      </w:r>
      <w:proofErr w:type="gramEnd"/>
      <w:r w:rsidRPr="00DC5BCD">
        <w:rPr>
          <w:sz w:val="28"/>
          <w:szCs w:val="28"/>
        </w:rPr>
        <w:t xml:space="preserve"> к месту захоронения осуществляется специализированным транспортом. Допускается использование другого вида автотранспорта для перевозки умерших, за исключением автотранспорта, используемого для перевозки пищевого сырья и продуктов питания.</w:t>
      </w:r>
    </w:p>
    <w:p w:rsidR="00483E8F" w:rsidRPr="00DC5BCD" w:rsidRDefault="00483E8F" w:rsidP="00FA0A46">
      <w:pPr>
        <w:ind w:firstLine="709"/>
        <w:jc w:val="both"/>
        <w:rPr>
          <w:sz w:val="28"/>
          <w:szCs w:val="28"/>
        </w:rPr>
      </w:pPr>
      <w:r w:rsidRPr="00DC5BCD">
        <w:rPr>
          <w:sz w:val="28"/>
          <w:szCs w:val="28"/>
        </w:rPr>
        <w:t xml:space="preserve">После перевозки и </w:t>
      </w:r>
      <w:proofErr w:type="gramStart"/>
      <w:r w:rsidRPr="00DC5BCD">
        <w:rPr>
          <w:sz w:val="28"/>
          <w:szCs w:val="28"/>
        </w:rPr>
        <w:t>захоронения</w:t>
      </w:r>
      <w:proofErr w:type="gramEnd"/>
      <w:r w:rsidRPr="00DC5BCD">
        <w:rPr>
          <w:sz w:val="28"/>
          <w:szCs w:val="28"/>
        </w:rPr>
        <w:t xml:space="preserve"> умерших транспорт должен в обязательном порядке подвергаться уборке и дезинфекции дезинфекционными средствами, разрешенными к применению в установленном порядке.</w:t>
      </w:r>
    </w:p>
    <w:p w:rsidR="00483E8F" w:rsidRPr="00DC5BCD" w:rsidRDefault="00483E8F" w:rsidP="00FA0A46">
      <w:pPr>
        <w:tabs>
          <w:tab w:val="left" w:pos="2972"/>
          <w:tab w:val="left" w:pos="5463"/>
          <w:tab w:val="left" w:pos="8396"/>
        </w:tabs>
        <w:ind w:firstLine="709"/>
        <w:jc w:val="both"/>
        <w:rPr>
          <w:sz w:val="28"/>
          <w:szCs w:val="28"/>
        </w:rPr>
      </w:pPr>
      <w:r w:rsidRPr="00DC5BCD">
        <w:rPr>
          <w:sz w:val="28"/>
          <w:szCs w:val="28"/>
        </w:rPr>
        <w:t>При направлении на погребение трупа, умершего от особо опасных инфекционных заболеваний или от инфекции неясной этиологии (в оцинкованных герметически запаянных гробах непосредственно из патолог</w:t>
      </w:r>
      <w:proofErr w:type="gramStart"/>
      <w:r w:rsidRPr="00DC5BCD">
        <w:rPr>
          <w:sz w:val="28"/>
          <w:szCs w:val="28"/>
        </w:rPr>
        <w:t>о-</w:t>
      </w:r>
      <w:proofErr w:type="gramEnd"/>
      <w:r w:rsidRPr="00DC5BCD">
        <w:rPr>
          <w:sz w:val="28"/>
          <w:szCs w:val="28"/>
        </w:rPr>
        <w:t xml:space="preserve"> анатомического отделения), требующих проведения мероприятий по санитарной охране территории, необходимо получить разрешение органов, уполномоченных осуществлять государственный санитарно-</w:t>
      </w:r>
      <w:r>
        <w:rPr>
          <w:sz w:val="28"/>
          <w:szCs w:val="28"/>
        </w:rPr>
        <w:t xml:space="preserve"> </w:t>
      </w:r>
      <w:r w:rsidRPr="00DC5BCD">
        <w:rPr>
          <w:sz w:val="28"/>
          <w:szCs w:val="28"/>
        </w:rPr>
        <w:t>эпидемиологический надзор.</w:t>
      </w:r>
    </w:p>
    <w:p w:rsidR="00483E8F" w:rsidRPr="00DC5BCD" w:rsidRDefault="00483E8F" w:rsidP="00FA0A46">
      <w:pPr>
        <w:ind w:firstLine="709"/>
        <w:jc w:val="both"/>
        <w:rPr>
          <w:sz w:val="28"/>
          <w:szCs w:val="28"/>
        </w:rPr>
      </w:pPr>
      <w:proofErr w:type="gramStart"/>
      <w:r w:rsidRPr="00DC5BCD">
        <w:rPr>
          <w:sz w:val="28"/>
          <w:szCs w:val="28"/>
        </w:rPr>
        <w:t>Патолого-анатомические</w:t>
      </w:r>
      <w:proofErr w:type="gramEnd"/>
      <w:r w:rsidRPr="00DC5BCD">
        <w:rPr>
          <w:sz w:val="28"/>
          <w:szCs w:val="28"/>
        </w:rPr>
        <w:t>, операционные отходы (органы, ткани и другие) подлежат кремации или захоронению на специально отведенном участке кладбища в могилах.</w:t>
      </w:r>
    </w:p>
    <w:p w:rsidR="00483E8F" w:rsidRPr="00DC5BCD" w:rsidRDefault="00483E8F" w:rsidP="00FA0A46">
      <w:pPr>
        <w:ind w:firstLine="709"/>
        <w:jc w:val="both"/>
        <w:rPr>
          <w:sz w:val="28"/>
          <w:szCs w:val="28"/>
        </w:rPr>
      </w:pPr>
      <w:r w:rsidRPr="00DC5BCD">
        <w:rPr>
          <w:sz w:val="28"/>
          <w:szCs w:val="28"/>
        </w:rPr>
        <w:t xml:space="preserve">Захоронение </w:t>
      </w:r>
      <w:proofErr w:type="gramStart"/>
      <w:r w:rsidRPr="00DC5BCD">
        <w:rPr>
          <w:sz w:val="28"/>
          <w:szCs w:val="28"/>
        </w:rPr>
        <w:t>патолого-анатомических</w:t>
      </w:r>
      <w:proofErr w:type="gramEnd"/>
      <w:r w:rsidRPr="00DC5BCD">
        <w:rPr>
          <w:sz w:val="28"/>
          <w:szCs w:val="28"/>
        </w:rPr>
        <w:t>, операционных отходов производится в деревянных ящиках.</w:t>
      </w:r>
    </w:p>
    <w:p w:rsidR="00483E8F" w:rsidRPr="00DC5BCD" w:rsidRDefault="00483E8F" w:rsidP="00FA0A46">
      <w:pPr>
        <w:ind w:firstLine="709"/>
        <w:jc w:val="both"/>
        <w:rPr>
          <w:sz w:val="28"/>
          <w:szCs w:val="28"/>
        </w:rPr>
      </w:pPr>
      <w:r w:rsidRPr="00DC5BCD">
        <w:rPr>
          <w:sz w:val="28"/>
          <w:szCs w:val="28"/>
        </w:rPr>
        <w:t>Изъятие урн, эксгумация и перезахоронение останков умерших производится в случаях и порядке, установленных действующим законодательством.</w:t>
      </w:r>
    </w:p>
    <w:p w:rsidR="00096C25" w:rsidRDefault="00096C25" w:rsidP="00483E8F">
      <w:pPr>
        <w:ind w:firstLine="709"/>
        <w:outlineLvl w:val="0"/>
        <w:rPr>
          <w:b/>
          <w:sz w:val="28"/>
          <w:szCs w:val="28"/>
        </w:rPr>
      </w:pPr>
      <w:bookmarkStart w:id="6" w:name="Par98"/>
      <w:bookmarkEnd w:id="6"/>
      <w:r>
        <w:rPr>
          <w:b/>
          <w:sz w:val="28"/>
          <w:szCs w:val="28"/>
        </w:rPr>
        <w:t xml:space="preserve">  </w:t>
      </w:r>
    </w:p>
    <w:p w:rsidR="00483E8F" w:rsidRPr="003B573C" w:rsidRDefault="00483E8F" w:rsidP="00483E8F">
      <w:pPr>
        <w:ind w:firstLine="709"/>
        <w:outlineLvl w:val="0"/>
        <w:rPr>
          <w:sz w:val="28"/>
          <w:szCs w:val="28"/>
        </w:rPr>
      </w:pPr>
      <w:r w:rsidRPr="003B573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Pr="003B573C">
        <w:rPr>
          <w:b/>
          <w:sz w:val="28"/>
          <w:szCs w:val="28"/>
        </w:rPr>
        <w:t xml:space="preserve"> Финансовое обеспечение</w:t>
      </w:r>
    </w:p>
    <w:p w:rsidR="00483E8F" w:rsidRDefault="00483E8F" w:rsidP="009675E6">
      <w:pPr>
        <w:ind w:firstLine="709"/>
        <w:jc w:val="both"/>
      </w:pPr>
      <w:r w:rsidRPr="003B573C">
        <w:rPr>
          <w:sz w:val="28"/>
          <w:szCs w:val="28"/>
        </w:rPr>
        <w:t>Финансовое обеспечение осуществля</w:t>
      </w:r>
      <w:r>
        <w:rPr>
          <w:sz w:val="28"/>
          <w:szCs w:val="28"/>
        </w:rPr>
        <w:t xml:space="preserve">ется за счет средств районного </w:t>
      </w:r>
      <w:r w:rsidRPr="003B573C">
        <w:rPr>
          <w:sz w:val="28"/>
          <w:szCs w:val="28"/>
        </w:rPr>
        <w:t>бюджета и иных источников, не запрещенных действующим законодательством.</w:t>
      </w:r>
    </w:p>
    <w:p w:rsidR="00483E8F" w:rsidRDefault="00483E8F" w:rsidP="00483E8F"/>
    <w:p w:rsidR="00483E8F" w:rsidRDefault="00483E8F" w:rsidP="00483E8F"/>
    <w:p w:rsidR="00483E8F" w:rsidRDefault="00483E8F" w:rsidP="00483E8F"/>
    <w:p w:rsidR="00483E8F" w:rsidRDefault="00483E8F" w:rsidP="00483E8F"/>
    <w:p w:rsidR="00483E8F" w:rsidRDefault="00483E8F" w:rsidP="00483E8F"/>
    <w:p w:rsidR="00483E8F" w:rsidRDefault="00483E8F" w:rsidP="00483E8F"/>
    <w:p w:rsidR="00483E8F" w:rsidRDefault="00483E8F" w:rsidP="00483E8F"/>
    <w:p w:rsidR="00483E8F" w:rsidRDefault="00483E8F" w:rsidP="00483E8F"/>
    <w:p w:rsidR="00483E8F" w:rsidRDefault="00483E8F" w:rsidP="00483E8F"/>
    <w:p w:rsidR="00483E8F" w:rsidRDefault="00483E8F" w:rsidP="00483E8F"/>
    <w:p w:rsidR="00483E8F" w:rsidRDefault="00483E8F" w:rsidP="00483E8F"/>
    <w:p w:rsidR="00483E8F" w:rsidRDefault="00483E8F" w:rsidP="00483E8F"/>
    <w:p w:rsidR="00483E8F" w:rsidRDefault="00483E8F" w:rsidP="00483E8F"/>
    <w:p w:rsidR="00483E8F" w:rsidRDefault="00483E8F" w:rsidP="00483E8F"/>
    <w:p w:rsidR="00483E8F" w:rsidRDefault="00483E8F" w:rsidP="00483E8F"/>
    <w:p w:rsidR="00483E8F" w:rsidRDefault="00483E8F" w:rsidP="00483E8F"/>
    <w:p w:rsidR="00483E8F" w:rsidRDefault="00483E8F" w:rsidP="00483E8F"/>
    <w:p w:rsidR="00483E8F" w:rsidRDefault="00483E8F" w:rsidP="00483E8F"/>
    <w:p w:rsidR="00483E8F" w:rsidRDefault="00483E8F" w:rsidP="00483E8F"/>
    <w:sectPr w:rsidR="00483E8F" w:rsidSect="0026567F">
      <w:pgSz w:w="11909" w:h="16834" w:code="9"/>
      <w:pgMar w:top="851" w:right="851" w:bottom="851" w:left="1418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A9" w:rsidRDefault="005361A9" w:rsidP="00E7290A">
      <w:r>
        <w:separator/>
      </w:r>
    </w:p>
  </w:endnote>
  <w:endnote w:type="continuationSeparator" w:id="0">
    <w:p w:rsidR="005361A9" w:rsidRDefault="005361A9" w:rsidP="00E7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A9" w:rsidRDefault="005361A9" w:rsidP="00E7290A">
      <w:r>
        <w:separator/>
      </w:r>
    </w:p>
  </w:footnote>
  <w:footnote w:type="continuationSeparator" w:id="0">
    <w:p w:rsidR="005361A9" w:rsidRDefault="005361A9" w:rsidP="00E7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449AA0"/>
    <w:lvl w:ilvl="0">
      <w:numFmt w:val="bullet"/>
      <w:lvlText w:val="*"/>
      <w:lvlJc w:val="left"/>
    </w:lvl>
  </w:abstractNum>
  <w:abstractNum w:abstractNumId="1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13AC52BC"/>
    <w:multiLevelType w:val="multilevel"/>
    <w:tmpl w:val="98B4AB56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07594"/>
    <w:multiLevelType w:val="multilevel"/>
    <w:tmpl w:val="21FE62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835B94"/>
    <w:multiLevelType w:val="multilevel"/>
    <w:tmpl w:val="BC328184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4489107E"/>
    <w:multiLevelType w:val="multilevel"/>
    <w:tmpl w:val="A7BAF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9375F9"/>
    <w:multiLevelType w:val="multilevel"/>
    <w:tmpl w:val="8214B8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B4391C"/>
    <w:multiLevelType w:val="singleLevel"/>
    <w:tmpl w:val="9926DB04"/>
    <w:lvl w:ilvl="0">
      <w:start w:val="2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9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58A444F9"/>
    <w:multiLevelType w:val="hybridMultilevel"/>
    <w:tmpl w:val="E9A0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1D5C3D"/>
    <w:multiLevelType w:val="multilevel"/>
    <w:tmpl w:val="CC8C8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9B2527"/>
    <w:multiLevelType w:val="multilevel"/>
    <w:tmpl w:val="26E218A2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585E58"/>
    <w:multiLevelType w:val="multilevel"/>
    <w:tmpl w:val="87820D92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7801E2"/>
    <w:multiLevelType w:val="multilevel"/>
    <w:tmpl w:val="BE208CE0"/>
    <w:lvl w:ilvl="0">
      <w:start w:val="7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FF3C2B"/>
    <w:multiLevelType w:val="multilevel"/>
    <w:tmpl w:val="0C92B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6E0D1B"/>
    <w:multiLevelType w:val="multilevel"/>
    <w:tmpl w:val="0530641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15"/>
  </w:num>
  <w:num w:numId="7">
    <w:abstractNumId w:val="4"/>
  </w:num>
  <w:num w:numId="8">
    <w:abstractNumId w:val="13"/>
  </w:num>
  <w:num w:numId="9">
    <w:abstractNumId w:val="16"/>
  </w:num>
  <w:num w:numId="10">
    <w:abstractNumId w:val="14"/>
  </w:num>
  <w:num w:numId="11">
    <w:abstractNumId w:val="12"/>
  </w:num>
  <w:num w:numId="12">
    <w:abstractNumId w:val="2"/>
  </w:num>
  <w:num w:numId="13">
    <w:abstractNumId w:val="6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3447"/>
    <w:rsid w:val="00021131"/>
    <w:rsid w:val="00043292"/>
    <w:rsid w:val="0004527A"/>
    <w:rsid w:val="000579A1"/>
    <w:rsid w:val="000607E7"/>
    <w:rsid w:val="000649CA"/>
    <w:rsid w:val="00073DF9"/>
    <w:rsid w:val="00096572"/>
    <w:rsid w:val="000965B2"/>
    <w:rsid w:val="00096C25"/>
    <w:rsid w:val="000E5BCC"/>
    <w:rsid w:val="000E6D9F"/>
    <w:rsid w:val="000F649D"/>
    <w:rsid w:val="00106576"/>
    <w:rsid w:val="00106E52"/>
    <w:rsid w:val="00115B7C"/>
    <w:rsid w:val="00117B4D"/>
    <w:rsid w:val="00152C3D"/>
    <w:rsid w:val="001544EE"/>
    <w:rsid w:val="00154540"/>
    <w:rsid w:val="00165E3F"/>
    <w:rsid w:val="00193C9F"/>
    <w:rsid w:val="001959E9"/>
    <w:rsid w:val="001B677A"/>
    <w:rsid w:val="001B7B13"/>
    <w:rsid w:val="001C3A97"/>
    <w:rsid w:val="001C5061"/>
    <w:rsid w:val="001D0984"/>
    <w:rsid w:val="001D1E52"/>
    <w:rsid w:val="001E4DF4"/>
    <w:rsid w:val="00201581"/>
    <w:rsid w:val="00223CA5"/>
    <w:rsid w:val="0023237D"/>
    <w:rsid w:val="00233519"/>
    <w:rsid w:val="002403C9"/>
    <w:rsid w:val="002458C2"/>
    <w:rsid w:val="00256E63"/>
    <w:rsid w:val="002609ED"/>
    <w:rsid w:val="00262A85"/>
    <w:rsid w:val="002642F0"/>
    <w:rsid w:val="0026567F"/>
    <w:rsid w:val="002704C1"/>
    <w:rsid w:val="0027300A"/>
    <w:rsid w:val="0027449B"/>
    <w:rsid w:val="00276A6B"/>
    <w:rsid w:val="0029100C"/>
    <w:rsid w:val="00291D4B"/>
    <w:rsid w:val="00292FD9"/>
    <w:rsid w:val="00296FB6"/>
    <w:rsid w:val="002B7F8D"/>
    <w:rsid w:val="002E103D"/>
    <w:rsid w:val="003169CE"/>
    <w:rsid w:val="003344A6"/>
    <w:rsid w:val="00336956"/>
    <w:rsid w:val="00341B58"/>
    <w:rsid w:val="00342280"/>
    <w:rsid w:val="003434EF"/>
    <w:rsid w:val="0036161E"/>
    <w:rsid w:val="00363CF2"/>
    <w:rsid w:val="0036421C"/>
    <w:rsid w:val="00394F21"/>
    <w:rsid w:val="00396095"/>
    <w:rsid w:val="00396B89"/>
    <w:rsid w:val="003C4CBB"/>
    <w:rsid w:val="00410530"/>
    <w:rsid w:val="004159A5"/>
    <w:rsid w:val="0045003B"/>
    <w:rsid w:val="00462E03"/>
    <w:rsid w:val="00483B81"/>
    <w:rsid w:val="00483E8F"/>
    <w:rsid w:val="00483EFF"/>
    <w:rsid w:val="00485409"/>
    <w:rsid w:val="00496192"/>
    <w:rsid w:val="004C326C"/>
    <w:rsid w:val="004D7548"/>
    <w:rsid w:val="004F3AD9"/>
    <w:rsid w:val="004F68AC"/>
    <w:rsid w:val="00510DF6"/>
    <w:rsid w:val="00514DFA"/>
    <w:rsid w:val="005361A9"/>
    <w:rsid w:val="0055447A"/>
    <w:rsid w:val="00554C7C"/>
    <w:rsid w:val="00560223"/>
    <w:rsid w:val="00574F00"/>
    <w:rsid w:val="0057540B"/>
    <w:rsid w:val="00576344"/>
    <w:rsid w:val="00576DB2"/>
    <w:rsid w:val="0058153E"/>
    <w:rsid w:val="0059287A"/>
    <w:rsid w:val="0059594F"/>
    <w:rsid w:val="005A5A77"/>
    <w:rsid w:val="005F427D"/>
    <w:rsid w:val="00616EED"/>
    <w:rsid w:val="00620656"/>
    <w:rsid w:val="006236C1"/>
    <w:rsid w:val="00626684"/>
    <w:rsid w:val="0064436E"/>
    <w:rsid w:val="00661C11"/>
    <w:rsid w:val="00670124"/>
    <w:rsid w:val="00692DF8"/>
    <w:rsid w:val="006A56A9"/>
    <w:rsid w:val="006D214A"/>
    <w:rsid w:val="006D6BAD"/>
    <w:rsid w:val="006E0F58"/>
    <w:rsid w:val="006F63CA"/>
    <w:rsid w:val="0070712F"/>
    <w:rsid w:val="0071245A"/>
    <w:rsid w:val="00733177"/>
    <w:rsid w:val="0073407B"/>
    <w:rsid w:val="00744EBF"/>
    <w:rsid w:val="00745B3F"/>
    <w:rsid w:val="007500E1"/>
    <w:rsid w:val="007819AC"/>
    <w:rsid w:val="00783B02"/>
    <w:rsid w:val="00790526"/>
    <w:rsid w:val="007D7083"/>
    <w:rsid w:val="007E0588"/>
    <w:rsid w:val="007E4F93"/>
    <w:rsid w:val="00810933"/>
    <w:rsid w:val="00820E53"/>
    <w:rsid w:val="00821240"/>
    <w:rsid w:val="00823E98"/>
    <w:rsid w:val="00825CA4"/>
    <w:rsid w:val="008324D1"/>
    <w:rsid w:val="00842859"/>
    <w:rsid w:val="0085332A"/>
    <w:rsid w:val="00872AD5"/>
    <w:rsid w:val="008B00A4"/>
    <w:rsid w:val="008B4D9E"/>
    <w:rsid w:val="008E1B25"/>
    <w:rsid w:val="008F7C62"/>
    <w:rsid w:val="009347B8"/>
    <w:rsid w:val="00934C7F"/>
    <w:rsid w:val="009364AF"/>
    <w:rsid w:val="009421EF"/>
    <w:rsid w:val="00943B9A"/>
    <w:rsid w:val="009675E6"/>
    <w:rsid w:val="00980C7B"/>
    <w:rsid w:val="00982AA5"/>
    <w:rsid w:val="00984D04"/>
    <w:rsid w:val="009A1E36"/>
    <w:rsid w:val="009F54F3"/>
    <w:rsid w:val="00A15CD2"/>
    <w:rsid w:val="00A6754A"/>
    <w:rsid w:val="00A87193"/>
    <w:rsid w:val="00A877B6"/>
    <w:rsid w:val="00AB7443"/>
    <w:rsid w:val="00AD3FFD"/>
    <w:rsid w:val="00AE1C56"/>
    <w:rsid w:val="00AF6EAF"/>
    <w:rsid w:val="00B05593"/>
    <w:rsid w:val="00B06AF4"/>
    <w:rsid w:val="00B2743E"/>
    <w:rsid w:val="00B3662C"/>
    <w:rsid w:val="00B62A65"/>
    <w:rsid w:val="00B77DB6"/>
    <w:rsid w:val="00B842D9"/>
    <w:rsid w:val="00B90AFC"/>
    <w:rsid w:val="00BA0D19"/>
    <w:rsid w:val="00BC0630"/>
    <w:rsid w:val="00BC6660"/>
    <w:rsid w:val="00BD438B"/>
    <w:rsid w:val="00BD64F6"/>
    <w:rsid w:val="00BE59AE"/>
    <w:rsid w:val="00BF3252"/>
    <w:rsid w:val="00BF335C"/>
    <w:rsid w:val="00C053ED"/>
    <w:rsid w:val="00C17CDD"/>
    <w:rsid w:val="00C21D77"/>
    <w:rsid w:val="00C30C2A"/>
    <w:rsid w:val="00C51210"/>
    <w:rsid w:val="00C56163"/>
    <w:rsid w:val="00C64768"/>
    <w:rsid w:val="00C728CF"/>
    <w:rsid w:val="00C74C91"/>
    <w:rsid w:val="00C90287"/>
    <w:rsid w:val="00C9466F"/>
    <w:rsid w:val="00CC1A77"/>
    <w:rsid w:val="00CC49A5"/>
    <w:rsid w:val="00CE5102"/>
    <w:rsid w:val="00CF0B53"/>
    <w:rsid w:val="00D13D42"/>
    <w:rsid w:val="00D232B2"/>
    <w:rsid w:val="00D2458F"/>
    <w:rsid w:val="00D33B20"/>
    <w:rsid w:val="00D35BEE"/>
    <w:rsid w:val="00D379B2"/>
    <w:rsid w:val="00D409C1"/>
    <w:rsid w:val="00D53425"/>
    <w:rsid w:val="00D625C3"/>
    <w:rsid w:val="00D6658B"/>
    <w:rsid w:val="00D82686"/>
    <w:rsid w:val="00DA0889"/>
    <w:rsid w:val="00DA1452"/>
    <w:rsid w:val="00DC049C"/>
    <w:rsid w:val="00DC4A08"/>
    <w:rsid w:val="00DF41DA"/>
    <w:rsid w:val="00DF7BE0"/>
    <w:rsid w:val="00E027CF"/>
    <w:rsid w:val="00E03F1F"/>
    <w:rsid w:val="00E21A76"/>
    <w:rsid w:val="00E42001"/>
    <w:rsid w:val="00E71144"/>
    <w:rsid w:val="00E7290A"/>
    <w:rsid w:val="00E82735"/>
    <w:rsid w:val="00E94EB7"/>
    <w:rsid w:val="00EA2D14"/>
    <w:rsid w:val="00EA4D88"/>
    <w:rsid w:val="00EC61F5"/>
    <w:rsid w:val="00ED07D9"/>
    <w:rsid w:val="00EE0AF4"/>
    <w:rsid w:val="00F02D54"/>
    <w:rsid w:val="00F24695"/>
    <w:rsid w:val="00F307F4"/>
    <w:rsid w:val="00F34DE9"/>
    <w:rsid w:val="00F452B9"/>
    <w:rsid w:val="00F649B9"/>
    <w:rsid w:val="00F84F3C"/>
    <w:rsid w:val="00FA0A46"/>
    <w:rsid w:val="00FA67C8"/>
    <w:rsid w:val="00FC6064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075E41FB722AD4F33DACE80D54803E85C27228A33BB49C091ED27BB91028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075E41FB722AD4F33DACE80D54803E85C27228A33BB49C091ED27BB91028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19B0-7BFA-456A-A9F0-18A6E33D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1806</Words>
  <Characters>14607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16381</CharactersWithSpaces>
  <SharedDoc>false</SharedDoc>
  <HLinks>
    <vt:vector size="18" baseType="variant"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consultantplus://offline/ref=1C075E41FB722AD4F33DACE80D54803E85C27228A33BB49C091ED27BB91028X</vt:lpwstr>
      </vt:variant>
      <vt:variant>
        <vt:lpwstr/>
      </vt:variant>
      <vt:variant>
        <vt:i4>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consultantplus://offline/ref=1C075E41FB722AD4F33DACE80D54803E85C27228A33BB49C091ED27BB91028X</vt:lpwstr>
      </vt:variant>
      <vt:variant>
        <vt:lpwstr/>
      </vt:variant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consultantplus://offline/ref=1C075E41FB722AD4F33DACE80D54803E85C27228A33BB49C091ED27BB91028X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MorozovaNN</cp:lastModifiedBy>
  <cp:revision>8</cp:revision>
  <cp:lastPrinted>2015-02-16T02:32:00Z</cp:lastPrinted>
  <dcterms:created xsi:type="dcterms:W3CDTF">2015-03-23T21:24:00Z</dcterms:created>
  <dcterms:modified xsi:type="dcterms:W3CDTF">2015-04-06T01:15:00Z</dcterms:modified>
</cp:coreProperties>
</file>